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B5" w:rsidRPr="009C3647" w:rsidRDefault="00C4718E" w:rsidP="009C3647">
      <w:pPr>
        <w:shd w:val="clear" w:color="auto" w:fill="FFFFFF"/>
        <w:spacing w:after="384"/>
        <w:jc w:val="center"/>
        <w:textAlignment w:val="baseline"/>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Финансово-экономическое обоснование о</w:t>
      </w:r>
      <w:r w:rsidR="00510B10" w:rsidRPr="009C3647">
        <w:rPr>
          <w:rFonts w:ascii="Times New Roman" w:eastAsia="Times New Roman" w:hAnsi="Times New Roman" w:cs="Times New Roman"/>
          <w:b/>
          <w:bCs/>
          <w:color w:val="000000" w:themeColor="text1"/>
          <w:sz w:val="24"/>
          <w:szCs w:val="24"/>
          <w:lang w:eastAsia="ru-RU"/>
        </w:rPr>
        <w:t>пределени</w:t>
      </w:r>
      <w:r w:rsidRPr="009C3647">
        <w:rPr>
          <w:rFonts w:ascii="Times New Roman" w:eastAsia="Times New Roman" w:hAnsi="Times New Roman" w:cs="Times New Roman"/>
          <w:b/>
          <w:bCs/>
          <w:color w:val="000000" w:themeColor="text1"/>
          <w:sz w:val="24"/>
          <w:szCs w:val="24"/>
          <w:lang w:eastAsia="ru-RU"/>
        </w:rPr>
        <w:t>я</w:t>
      </w:r>
      <w:r w:rsidR="00510B10" w:rsidRPr="009C3647">
        <w:rPr>
          <w:rFonts w:ascii="Times New Roman" w:eastAsia="Times New Roman" w:hAnsi="Times New Roman" w:cs="Times New Roman"/>
          <w:b/>
          <w:bCs/>
          <w:color w:val="000000" w:themeColor="text1"/>
          <w:sz w:val="24"/>
          <w:szCs w:val="24"/>
          <w:lang w:eastAsia="ru-RU"/>
        </w:rPr>
        <w:t xml:space="preserve"> арендной платы</w:t>
      </w:r>
      <w:r w:rsidRPr="009C3647">
        <w:rPr>
          <w:rFonts w:ascii="Times New Roman" w:eastAsia="Times New Roman" w:hAnsi="Times New Roman" w:cs="Times New Roman"/>
          <w:b/>
          <w:bCs/>
          <w:color w:val="000000" w:themeColor="text1"/>
          <w:sz w:val="24"/>
          <w:szCs w:val="24"/>
          <w:lang w:eastAsia="ru-RU"/>
        </w:rPr>
        <w:t xml:space="preserve"> за землю</w:t>
      </w:r>
      <w:r w:rsidR="00510B10" w:rsidRPr="009C3647">
        <w:rPr>
          <w:rFonts w:ascii="Times New Roman" w:eastAsia="Times New Roman" w:hAnsi="Times New Roman" w:cs="Times New Roman"/>
          <w:b/>
          <w:bCs/>
          <w:color w:val="000000" w:themeColor="text1"/>
          <w:sz w:val="24"/>
          <w:szCs w:val="24"/>
          <w:lang w:eastAsia="ru-RU"/>
        </w:rPr>
        <w:t xml:space="preserve"> на основании кадастровой стоимости </w:t>
      </w:r>
      <w:r w:rsidRPr="009C3647">
        <w:rPr>
          <w:rFonts w:ascii="Times New Roman" w:eastAsia="Times New Roman" w:hAnsi="Times New Roman" w:cs="Times New Roman"/>
          <w:b/>
          <w:bCs/>
          <w:color w:val="000000" w:themeColor="text1"/>
          <w:sz w:val="24"/>
          <w:szCs w:val="24"/>
          <w:lang w:eastAsia="ru-RU"/>
        </w:rPr>
        <w:t xml:space="preserve">земельных участков </w:t>
      </w:r>
      <w:r w:rsidR="00510B10" w:rsidRPr="009C3647">
        <w:rPr>
          <w:rFonts w:ascii="Times New Roman" w:eastAsia="Times New Roman" w:hAnsi="Times New Roman" w:cs="Times New Roman"/>
          <w:b/>
          <w:bCs/>
          <w:color w:val="000000" w:themeColor="text1"/>
          <w:sz w:val="24"/>
          <w:szCs w:val="24"/>
          <w:lang w:eastAsia="ru-RU"/>
        </w:rPr>
        <w:t xml:space="preserve">в </w:t>
      </w:r>
      <w:r w:rsidRPr="009C3647">
        <w:rPr>
          <w:rFonts w:ascii="Times New Roman" w:eastAsia="Times New Roman" w:hAnsi="Times New Roman" w:cs="Times New Roman"/>
          <w:b/>
          <w:bCs/>
          <w:color w:val="000000" w:themeColor="text1"/>
          <w:sz w:val="24"/>
          <w:szCs w:val="24"/>
          <w:lang w:eastAsia="ru-RU"/>
        </w:rPr>
        <w:t>муниципальном образовании городской округ Керчь Республики Крым</w:t>
      </w:r>
    </w:p>
    <w:p w:rsidR="00341008" w:rsidRDefault="00341008" w:rsidP="00341008">
      <w:pPr>
        <w:shd w:val="clear" w:color="auto" w:fill="FFFFFF"/>
        <w:ind w:firstLine="709"/>
        <w:textAlignment w:val="baseline"/>
        <w:outlineLvl w:val="1"/>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В настоящем финансово - экономическом обосновании рассматриваются порядок и принципы определения арендной платы на основании кадастровой стоимости, как базы для расчета, и дифференцированных ставок арендной платы за землю.</w:t>
      </w:r>
    </w:p>
    <w:p w:rsidR="00341008" w:rsidRPr="00341008" w:rsidRDefault="00341008" w:rsidP="00341008">
      <w:pPr>
        <w:pStyle w:val="22"/>
        <w:shd w:val="clear" w:color="auto" w:fill="auto"/>
        <w:spacing w:line="240" w:lineRule="auto"/>
        <w:ind w:firstLine="709"/>
        <w:rPr>
          <w:sz w:val="24"/>
          <w:szCs w:val="24"/>
        </w:rPr>
      </w:pPr>
      <w:r w:rsidRPr="00341008">
        <w:rPr>
          <w:sz w:val="24"/>
          <w:szCs w:val="24"/>
        </w:rPr>
        <w:t>Согласно Земельному кодексу Российской Федерации от 25 октября 2001 года № 136-ФЗ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341008" w:rsidRPr="00341008" w:rsidRDefault="00341008" w:rsidP="00341008">
      <w:pPr>
        <w:pStyle w:val="22"/>
        <w:shd w:val="clear" w:color="auto" w:fill="auto"/>
        <w:spacing w:line="240" w:lineRule="auto"/>
        <w:ind w:firstLine="709"/>
        <w:rPr>
          <w:sz w:val="24"/>
          <w:szCs w:val="24"/>
        </w:rPr>
      </w:pPr>
      <w:r w:rsidRPr="00341008">
        <w:rPr>
          <w:sz w:val="24"/>
          <w:szCs w:val="24"/>
        </w:rPr>
        <w:t>В соответствии со ст. 65 Земельного кодекса Российской Федерации от 25 октября 2001 года № 136-ФЗ 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341008"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r w:rsidRPr="009C3647">
        <w:rPr>
          <w:rFonts w:ascii="Times New Roman" w:hAnsi="Times New Roman" w:cs="Times New Roman"/>
          <w:color w:val="000000" w:themeColor="text1"/>
          <w:sz w:val="24"/>
          <w:szCs w:val="24"/>
        </w:rPr>
        <w:t xml:space="preserve">Государственная кадастровая оценка - совокупность установленных частью 3 статьи 6 Федерального закона от 03.06.2016 г. №237-ФЗ «О государственной кадастровой оценке» процедур, направленных на определение кадастровой стоимости и осуществляемых в порядке, установленном Федеральным законом. </w:t>
      </w:r>
    </w:p>
    <w:p w:rsidR="00341008"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r w:rsidRPr="009C3647">
        <w:rPr>
          <w:rFonts w:ascii="Times New Roman" w:hAnsi="Times New Roman" w:cs="Times New Roman"/>
          <w:color w:val="000000" w:themeColor="text1"/>
          <w:sz w:val="24"/>
          <w:szCs w:val="24"/>
        </w:rPr>
        <w:t xml:space="preserve">Согласно статье 1 Земельного кодекса Российской Федерации (далее – Кодекс), одним из принципов земельного законодательства является дифференцированный подход к установлению правового режима земель, учет природных, социальных, экономических и иных факторов. </w:t>
      </w:r>
    </w:p>
    <w:p w:rsidR="00341008" w:rsidRPr="00144A6F"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r w:rsidRPr="009C3647">
        <w:rPr>
          <w:rFonts w:ascii="Times New Roman" w:hAnsi="Times New Roman" w:cs="Times New Roman"/>
          <w:color w:val="000000" w:themeColor="text1"/>
          <w:sz w:val="24"/>
          <w:szCs w:val="24"/>
        </w:rPr>
        <w:t xml:space="preserve">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Кодексом. </w:t>
      </w:r>
    </w:p>
    <w:p w:rsidR="00341008" w:rsidRPr="009C3647"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r w:rsidRPr="009C3647">
        <w:rPr>
          <w:rFonts w:ascii="Times New Roman" w:hAnsi="Times New Roman" w:cs="Times New Roman"/>
          <w:color w:val="000000" w:themeColor="text1"/>
          <w:sz w:val="24"/>
          <w:szCs w:val="24"/>
        </w:rPr>
        <w:t>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w:t>
      </w:r>
    </w:p>
    <w:p w:rsidR="00341008" w:rsidRPr="00144A6F"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r w:rsidRPr="009C3647">
        <w:rPr>
          <w:rFonts w:ascii="Times New Roman" w:hAnsi="Times New Roman" w:cs="Times New Roman"/>
          <w:color w:val="000000" w:themeColor="text1"/>
          <w:sz w:val="24"/>
          <w:szCs w:val="24"/>
        </w:rPr>
        <w:t>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341008" w:rsidRDefault="00341008"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В соответствии с </w:t>
      </w:r>
      <w:proofErr w:type="spellStart"/>
      <w:r w:rsidRPr="009C3647">
        <w:rPr>
          <w:rFonts w:ascii="Times New Roman" w:eastAsia="Times New Roman" w:hAnsi="Times New Roman" w:cs="Times New Roman"/>
          <w:color w:val="000000" w:themeColor="text1"/>
          <w:sz w:val="24"/>
          <w:szCs w:val="24"/>
          <w:lang w:eastAsia="ru-RU"/>
        </w:rPr>
        <w:t>пп</w:t>
      </w:r>
      <w:proofErr w:type="spellEnd"/>
      <w:r w:rsidRPr="009C3647">
        <w:rPr>
          <w:rFonts w:ascii="Times New Roman" w:eastAsia="Times New Roman" w:hAnsi="Times New Roman" w:cs="Times New Roman"/>
          <w:color w:val="000000" w:themeColor="text1"/>
          <w:sz w:val="24"/>
          <w:szCs w:val="24"/>
          <w:lang w:eastAsia="ru-RU"/>
        </w:rPr>
        <w:t>. 3 п. 3 ст. 39.7 ЗК РФ,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 органом местного самоуправления в отношении земельных участков, находящихся в муниципальной собственности.</w:t>
      </w:r>
    </w:p>
    <w:p w:rsidR="00341008"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r w:rsidRPr="009C3647">
        <w:rPr>
          <w:rFonts w:ascii="Times New Roman" w:hAnsi="Times New Roman" w:cs="Times New Roman"/>
          <w:color w:val="000000" w:themeColor="text1"/>
          <w:sz w:val="24"/>
          <w:szCs w:val="24"/>
        </w:rPr>
        <w:t xml:space="preserve">На основании Постановления Правительства РФ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арендная плата при аренде земельных участков, находящихся в государственной или муниципальной собственности, определяется исходя из следующих основных принципов: </w:t>
      </w:r>
    </w:p>
    <w:p w:rsidR="00341008" w:rsidRPr="00144A6F"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p>
    <w:p w:rsidR="00341008"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r w:rsidRPr="009C3647">
        <w:rPr>
          <w:rFonts w:ascii="Times New Roman" w:hAnsi="Times New Roman" w:cs="Times New Roman"/>
          <w:b/>
          <w:color w:val="000000" w:themeColor="text1"/>
          <w:sz w:val="24"/>
          <w:szCs w:val="24"/>
        </w:rPr>
        <w:t>Принцип экономической обоснованности</w:t>
      </w:r>
      <w:r w:rsidRPr="009C3647">
        <w:rPr>
          <w:rFonts w:ascii="Times New Roman" w:hAnsi="Times New Roman" w:cs="Times New Roman"/>
          <w:color w:val="000000" w:themeColor="text1"/>
          <w:sz w:val="24"/>
          <w:szCs w:val="24"/>
        </w:rPr>
        <w:t xml:space="preserve">, в соответствии с которым 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разрешенного использования, а также с учетом государственного регулирования тарифов на товары </w:t>
      </w:r>
      <w:r w:rsidRPr="009C3647">
        <w:rPr>
          <w:rFonts w:ascii="Times New Roman" w:hAnsi="Times New Roman" w:cs="Times New Roman"/>
          <w:color w:val="000000" w:themeColor="text1"/>
          <w:sz w:val="24"/>
          <w:szCs w:val="24"/>
        </w:rPr>
        <w:lastRenderedPageBreak/>
        <w:t xml:space="preserve">(работы, услуги) организаций, осуществляющих хозяйственную деятельность на таком земельном участке, и субсидий, предоставляемых организациям, осуществляющим деятельность на таком земельном участке; </w:t>
      </w:r>
    </w:p>
    <w:p w:rsidR="00341008" w:rsidRPr="009C3647"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p>
    <w:p w:rsidR="00341008"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r w:rsidRPr="009C3647">
        <w:rPr>
          <w:rFonts w:ascii="Times New Roman" w:hAnsi="Times New Roman" w:cs="Times New Roman"/>
          <w:b/>
          <w:color w:val="000000" w:themeColor="text1"/>
          <w:sz w:val="24"/>
          <w:szCs w:val="24"/>
        </w:rPr>
        <w:t>Принцип предсказуемости расчета размера арендной платы</w:t>
      </w:r>
      <w:r w:rsidRPr="009C3647">
        <w:rPr>
          <w:rFonts w:ascii="Times New Roman" w:hAnsi="Times New Roman" w:cs="Times New Roman"/>
          <w:color w:val="000000" w:themeColor="text1"/>
          <w:sz w:val="24"/>
          <w:szCs w:val="24"/>
        </w:rPr>
        <w:t>, в соответствии с которым в нормативных правовых актах органов государственной власти и органов местного самоуправления определяется порядок расчета арендной платы и случаи, в которых возможен пересмотр размера арендной платы в одностороннем порядке по требованию арендодателя;</w:t>
      </w:r>
    </w:p>
    <w:p w:rsidR="00E7442D" w:rsidRPr="009C3647" w:rsidRDefault="00E7442D" w:rsidP="00341008">
      <w:pPr>
        <w:shd w:val="clear" w:color="auto" w:fill="FFFFFF"/>
        <w:ind w:firstLine="709"/>
        <w:textAlignment w:val="baseline"/>
        <w:outlineLvl w:val="1"/>
        <w:rPr>
          <w:rFonts w:ascii="Times New Roman" w:hAnsi="Times New Roman" w:cs="Times New Roman"/>
          <w:color w:val="000000" w:themeColor="text1"/>
          <w:sz w:val="24"/>
          <w:szCs w:val="24"/>
        </w:rPr>
      </w:pPr>
    </w:p>
    <w:p w:rsidR="00341008"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r w:rsidRPr="009C3647">
        <w:rPr>
          <w:rFonts w:ascii="Times New Roman" w:hAnsi="Times New Roman" w:cs="Times New Roman"/>
          <w:b/>
          <w:color w:val="000000" w:themeColor="text1"/>
          <w:sz w:val="24"/>
          <w:szCs w:val="24"/>
        </w:rPr>
        <w:t>Принцип предельно допустимой простоты расчета арендной платы</w:t>
      </w:r>
      <w:r w:rsidRPr="009C3647">
        <w:rPr>
          <w:rFonts w:ascii="Times New Roman" w:hAnsi="Times New Roman" w:cs="Times New Roman"/>
          <w:color w:val="000000" w:themeColor="text1"/>
          <w:sz w:val="24"/>
          <w:szCs w:val="24"/>
        </w:rPr>
        <w:t xml:space="preserve">, в соответствии с которым предусматривается возможность определения арендной платы на основании кадастровой стоимости; </w:t>
      </w:r>
    </w:p>
    <w:p w:rsidR="00341008" w:rsidRPr="00144A6F"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p>
    <w:p w:rsidR="00341008"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r w:rsidRPr="009C3647">
        <w:rPr>
          <w:rFonts w:ascii="Times New Roman" w:hAnsi="Times New Roman" w:cs="Times New Roman"/>
          <w:b/>
          <w:color w:val="000000" w:themeColor="text1"/>
          <w:sz w:val="24"/>
          <w:szCs w:val="24"/>
        </w:rPr>
        <w:t>Принцип недопущения ухудшения экономического состояния землепользователей и землевладельце</w:t>
      </w:r>
      <w:r w:rsidRPr="009C3647">
        <w:rPr>
          <w:rFonts w:ascii="Times New Roman" w:hAnsi="Times New Roman" w:cs="Times New Roman"/>
          <w:color w:val="000000" w:themeColor="text1"/>
          <w:sz w:val="24"/>
          <w:szCs w:val="24"/>
        </w:rPr>
        <w:t xml:space="preserve">в при переоформлении ими прав на земельные участки, в соответствии с которым размер арендной платы, устанавливаемый в связи с переоформлением прав на земельные участки, не должен превышать более чем в 2 раза размер земельного налога в отношении таких земельных участков; </w:t>
      </w:r>
    </w:p>
    <w:p w:rsidR="00341008" w:rsidRPr="00144A6F"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p>
    <w:p w:rsidR="00341008"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r w:rsidRPr="009C3647">
        <w:rPr>
          <w:rFonts w:ascii="Times New Roman" w:hAnsi="Times New Roman" w:cs="Times New Roman"/>
          <w:b/>
          <w:color w:val="000000" w:themeColor="text1"/>
          <w:sz w:val="24"/>
          <w:szCs w:val="24"/>
        </w:rPr>
        <w:t>Принцип учета необходимости поддержки социально значимых видов деятельности</w:t>
      </w:r>
      <w:r w:rsidRPr="009C3647">
        <w:rPr>
          <w:rFonts w:ascii="Times New Roman" w:hAnsi="Times New Roman" w:cs="Times New Roman"/>
          <w:color w:val="000000" w:themeColor="text1"/>
          <w:sz w:val="24"/>
          <w:szCs w:val="24"/>
        </w:rPr>
        <w:t xml:space="preserve">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земельного налога;</w:t>
      </w:r>
    </w:p>
    <w:p w:rsidR="00341008" w:rsidRPr="009C3647"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p>
    <w:p w:rsidR="00341008"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r w:rsidRPr="009C3647">
        <w:rPr>
          <w:rFonts w:ascii="Times New Roman" w:hAnsi="Times New Roman" w:cs="Times New Roman"/>
          <w:b/>
          <w:color w:val="000000" w:themeColor="text1"/>
          <w:sz w:val="24"/>
          <w:szCs w:val="24"/>
        </w:rPr>
        <w:t>Принцип запрета необоснованных предпочтений</w:t>
      </w:r>
      <w:r w:rsidRPr="009C3647">
        <w:rPr>
          <w:rFonts w:ascii="Times New Roman" w:hAnsi="Times New Roman" w:cs="Times New Roman"/>
          <w:color w:val="000000" w:themeColor="text1"/>
          <w:sz w:val="24"/>
          <w:szCs w:val="24"/>
        </w:rPr>
        <w:t xml:space="preserve">, в соответствии с которым порядок расчета размера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 </w:t>
      </w:r>
    </w:p>
    <w:p w:rsidR="00341008" w:rsidRPr="009C3647"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p>
    <w:p w:rsidR="00341008"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r w:rsidRPr="009C3647">
        <w:rPr>
          <w:rFonts w:ascii="Times New Roman" w:hAnsi="Times New Roman" w:cs="Times New Roman"/>
          <w:b/>
          <w:color w:val="000000" w:themeColor="text1"/>
          <w:sz w:val="24"/>
          <w:szCs w:val="24"/>
        </w:rPr>
        <w:t>Принцип учета наличия предусмотренных законодательством Российской Федерации ограничений права на приобретение в собственность земельного участка</w:t>
      </w:r>
      <w:r w:rsidRPr="009C3647">
        <w:rPr>
          <w:rFonts w:ascii="Times New Roman" w:hAnsi="Times New Roman" w:cs="Times New Roman"/>
          <w:color w:val="000000" w:themeColor="text1"/>
          <w:sz w:val="24"/>
          <w:szCs w:val="24"/>
        </w:rPr>
        <w:t xml:space="preserve">, занимаемого зданием, сооружением, собственником этого здания, сооружения, в соответствии с которым размер арендной платы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w:t>
      </w:r>
    </w:p>
    <w:p w:rsidR="00341008" w:rsidRPr="00144A6F"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p>
    <w:p w:rsidR="00341008"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r w:rsidRPr="009C3647">
        <w:rPr>
          <w:rFonts w:ascii="Times New Roman" w:hAnsi="Times New Roman" w:cs="Times New Roman"/>
          <w:b/>
          <w:color w:val="000000" w:themeColor="text1"/>
          <w:sz w:val="24"/>
          <w:szCs w:val="24"/>
        </w:rPr>
        <w:t>Принцип запрета необоснованных предпочтений,</w:t>
      </w:r>
      <w:r w:rsidRPr="009C3647">
        <w:rPr>
          <w:rFonts w:ascii="Times New Roman" w:hAnsi="Times New Roman" w:cs="Times New Roman"/>
          <w:color w:val="000000" w:themeColor="text1"/>
          <w:sz w:val="24"/>
          <w:szCs w:val="24"/>
        </w:rPr>
        <w:t xml:space="preserve"> в соответствии с которым порядок расчета размера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 </w:t>
      </w:r>
    </w:p>
    <w:p w:rsidR="00341008" w:rsidRPr="00144A6F"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p>
    <w:p w:rsidR="00341008" w:rsidRPr="009C3647" w:rsidRDefault="00341008" w:rsidP="00341008">
      <w:pPr>
        <w:shd w:val="clear" w:color="auto" w:fill="FFFFFF"/>
        <w:ind w:firstLine="709"/>
        <w:textAlignment w:val="baseline"/>
        <w:outlineLvl w:val="1"/>
        <w:rPr>
          <w:rFonts w:ascii="Times New Roman" w:hAnsi="Times New Roman" w:cs="Times New Roman"/>
          <w:color w:val="000000" w:themeColor="text1"/>
          <w:sz w:val="24"/>
          <w:szCs w:val="24"/>
        </w:rPr>
      </w:pPr>
      <w:r w:rsidRPr="009C3647">
        <w:rPr>
          <w:rFonts w:ascii="Times New Roman" w:hAnsi="Times New Roman" w:cs="Times New Roman"/>
          <w:b/>
          <w:color w:val="000000" w:themeColor="text1"/>
          <w:sz w:val="24"/>
          <w:szCs w:val="24"/>
        </w:rPr>
        <w:t>Принцип учета наличия предусмотренных законодательством Российской Федерации ограничений права на приобретение в собственность земельного участка, занимаемого зданием, сооружением, собственником этого здания, сооружения</w:t>
      </w:r>
      <w:r w:rsidRPr="009C3647">
        <w:rPr>
          <w:rFonts w:ascii="Times New Roman" w:hAnsi="Times New Roman" w:cs="Times New Roman"/>
          <w:color w:val="000000" w:themeColor="text1"/>
          <w:sz w:val="24"/>
          <w:szCs w:val="24"/>
        </w:rPr>
        <w:t>, в соответствии с которым размер арендной платы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341008" w:rsidRPr="009C3647" w:rsidRDefault="00341008"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p>
    <w:p w:rsidR="00341008" w:rsidRPr="003E34DE" w:rsidRDefault="00341008" w:rsidP="00341008">
      <w:pPr>
        <w:pStyle w:val="2"/>
        <w:shd w:val="clear" w:color="auto" w:fill="FFFFFF"/>
        <w:spacing w:before="0" w:beforeAutospacing="0" w:after="0" w:afterAutospacing="0"/>
        <w:ind w:firstLine="709"/>
        <w:jc w:val="both"/>
        <w:textAlignment w:val="baseline"/>
        <w:rPr>
          <w:b w:val="0"/>
          <w:color w:val="000000" w:themeColor="text1"/>
          <w:sz w:val="24"/>
          <w:szCs w:val="24"/>
          <w:shd w:val="clear" w:color="auto" w:fill="FFFFFF"/>
        </w:rPr>
      </w:pPr>
      <w:r>
        <w:rPr>
          <w:color w:val="000000" w:themeColor="text1"/>
          <w:sz w:val="24"/>
          <w:szCs w:val="24"/>
        </w:rPr>
        <w:lastRenderedPageBreak/>
        <w:t>Настоящие изменения</w:t>
      </w:r>
      <w:r w:rsidRPr="009C3647">
        <w:rPr>
          <w:color w:val="000000" w:themeColor="text1"/>
          <w:sz w:val="24"/>
          <w:szCs w:val="24"/>
        </w:rPr>
        <w:t xml:space="preserve"> в размер арендной платы за земельные участки</w:t>
      </w:r>
      <w:r>
        <w:rPr>
          <w:color w:val="000000" w:themeColor="text1"/>
          <w:sz w:val="24"/>
          <w:szCs w:val="24"/>
        </w:rPr>
        <w:t xml:space="preserve">, расположенные на территории муниципального образования городской округ Керчь Республики Крым </w:t>
      </w:r>
      <w:r w:rsidRPr="009C3647">
        <w:rPr>
          <w:color w:val="000000" w:themeColor="text1"/>
          <w:sz w:val="24"/>
          <w:szCs w:val="24"/>
        </w:rPr>
        <w:t xml:space="preserve"> рассматриваются в связи </w:t>
      </w:r>
      <w:r w:rsidRPr="003E34DE">
        <w:rPr>
          <w:b w:val="0"/>
          <w:color w:val="000000" w:themeColor="text1"/>
          <w:sz w:val="24"/>
          <w:szCs w:val="24"/>
        </w:rPr>
        <w:t xml:space="preserve">с проведением на территории Республики Крым государственной кадастровой оценки на основании приказа Министерства имущественных и земельных отношений Республики Крым от 17.05.2021 № 3063 «О проведении в Республике Крым государственной кадастровой оценки»,результаты которой утверждены постановлением Совета министров </w:t>
      </w:r>
      <w:r w:rsidRPr="009D562A">
        <w:rPr>
          <w:b w:val="0"/>
          <w:color w:val="FF0000"/>
          <w:sz w:val="24"/>
          <w:szCs w:val="24"/>
        </w:rPr>
        <w:t>Республики Крым от _______ № _____ «Об утверждении……. » и вступает в силу с 01 января 2023 года</w:t>
      </w:r>
      <w:r w:rsidRPr="003E34DE">
        <w:rPr>
          <w:b w:val="0"/>
          <w:color w:val="000000" w:themeColor="text1"/>
          <w:sz w:val="24"/>
          <w:szCs w:val="24"/>
        </w:rPr>
        <w:t xml:space="preserve">. </w:t>
      </w:r>
    </w:p>
    <w:p w:rsidR="00341008" w:rsidRDefault="00341008" w:rsidP="00341008">
      <w:pPr>
        <w:pStyle w:val="2"/>
        <w:shd w:val="clear" w:color="auto" w:fill="FFFFFF"/>
        <w:spacing w:before="0" w:beforeAutospacing="0" w:after="0" w:afterAutospacing="0"/>
        <w:ind w:firstLine="709"/>
        <w:jc w:val="both"/>
        <w:textAlignment w:val="baseline"/>
        <w:rPr>
          <w:b w:val="0"/>
          <w:color w:val="000000" w:themeColor="text1"/>
          <w:sz w:val="24"/>
          <w:szCs w:val="24"/>
        </w:rPr>
      </w:pPr>
      <w:r w:rsidRPr="009C3647">
        <w:rPr>
          <w:color w:val="000000" w:themeColor="text1"/>
          <w:sz w:val="24"/>
          <w:szCs w:val="24"/>
        </w:rPr>
        <w:t xml:space="preserve">Целью </w:t>
      </w:r>
      <w:r>
        <w:rPr>
          <w:color w:val="000000" w:themeColor="text1"/>
          <w:sz w:val="24"/>
          <w:szCs w:val="24"/>
        </w:rPr>
        <w:t>разрабатываемого</w:t>
      </w:r>
      <w:r w:rsidRPr="009C3647">
        <w:rPr>
          <w:color w:val="000000" w:themeColor="text1"/>
          <w:sz w:val="24"/>
          <w:szCs w:val="24"/>
        </w:rPr>
        <w:t xml:space="preserve"> нормативного акта является: </w:t>
      </w:r>
      <w:r w:rsidRPr="003E34DE">
        <w:rPr>
          <w:b w:val="0"/>
          <w:color w:val="000000" w:themeColor="text1"/>
          <w:sz w:val="24"/>
          <w:szCs w:val="24"/>
        </w:rPr>
        <w:t xml:space="preserve">обеспечение максимального поступления в бюджет муниципального образования городской округ Керчь Республики Крым арендных платежей, </w:t>
      </w:r>
      <w:r>
        <w:rPr>
          <w:b w:val="0"/>
          <w:color w:val="000000" w:themeColor="text1"/>
          <w:sz w:val="24"/>
          <w:szCs w:val="24"/>
        </w:rPr>
        <w:t>учитывая</w:t>
      </w:r>
      <w:r w:rsidRPr="003E34DE">
        <w:rPr>
          <w:b w:val="0"/>
          <w:color w:val="000000" w:themeColor="text1"/>
          <w:sz w:val="24"/>
          <w:szCs w:val="24"/>
          <w:shd w:val="clear" w:color="auto" w:fill="FFFFFF"/>
        </w:rPr>
        <w:t>Постановлени</w:t>
      </w:r>
      <w:r>
        <w:rPr>
          <w:b w:val="0"/>
          <w:color w:val="000000" w:themeColor="text1"/>
          <w:sz w:val="24"/>
          <w:szCs w:val="24"/>
          <w:shd w:val="clear" w:color="auto" w:fill="FFFFFF"/>
        </w:rPr>
        <w:t>е</w:t>
      </w:r>
      <w:r w:rsidRPr="003E34DE">
        <w:rPr>
          <w:b w:val="0"/>
          <w:color w:val="000000" w:themeColor="text1"/>
          <w:sz w:val="24"/>
          <w:szCs w:val="24"/>
          <w:shd w:val="clear" w:color="auto" w:fill="FFFFFF"/>
        </w:rPr>
        <w:t xml:space="preserve">  администрации города Керчи Республики Крым от 10 сентября 2018 года № 2113/1-п «Об утверждении Плана мероприятий по росту доходного потенциала и оптимизации расходов бюджета муниципального образования городской округ Керчь Республики Крым»</w:t>
      </w:r>
      <w:proofErr w:type="gramStart"/>
      <w:r w:rsidRPr="003E34DE">
        <w:rPr>
          <w:b w:val="0"/>
          <w:color w:val="000000" w:themeColor="text1"/>
          <w:sz w:val="24"/>
          <w:szCs w:val="24"/>
          <w:shd w:val="clear" w:color="auto" w:fill="FFFFFF"/>
        </w:rPr>
        <w:t>.</w:t>
      </w:r>
      <w:proofErr w:type="gramEnd"/>
      <w:r w:rsidRPr="003E34DE">
        <w:rPr>
          <w:b w:val="0"/>
          <w:color w:val="000000" w:themeColor="text1"/>
          <w:sz w:val="24"/>
          <w:szCs w:val="24"/>
          <w:shd w:val="clear" w:color="auto" w:fill="FFFFFF"/>
        </w:rPr>
        <w:t xml:space="preserve"> ( </w:t>
      </w:r>
      <w:proofErr w:type="gramStart"/>
      <w:r w:rsidRPr="003E34DE">
        <w:rPr>
          <w:b w:val="0"/>
          <w:color w:val="000000" w:themeColor="text1"/>
          <w:sz w:val="24"/>
          <w:szCs w:val="24"/>
          <w:shd w:val="clear" w:color="auto" w:fill="FFFFFF"/>
        </w:rPr>
        <w:t>п</w:t>
      </w:r>
      <w:proofErr w:type="gramEnd"/>
      <w:r w:rsidRPr="003E34DE">
        <w:rPr>
          <w:b w:val="0"/>
          <w:color w:val="000000" w:themeColor="text1"/>
          <w:sz w:val="24"/>
          <w:szCs w:val="24"/>
          <w:shd w:val="clear" w:color="auto" w:fill="FFFFFF"/>
        </w:rPr>
        <w:t xml:space="preserve">. 1.1. Плана мероприятий), </w:t>
      </w:r>
      <w:r w:rsidRPr="003E34DE">
        <w:rPr>
          <w:b w:val="0"/>
          <w:color w:val="000000" w:themeColor="text1"/>
          <w:sz w:val="24"/>
          <w:szCs w:val="24"/>
        </w:rPr>
        <w:t xml:space="preserve"> при одновременном соблюдении экономически справедливого баланса интересов городского округа и арендаторов земельных участков</w:t>
      </w:r>
      <w:r>
        <w:rPr>
          <w:b w:val="0"/>
          <w:color w:val="000000" w:themeColor="text1"/>
          <w:sz w:val="24"/>
          <w:szCs w:val="24"/>
        </w:rPr>
        <w:t>.</w:t>
      </w:r>
    </w:p>
    <w:p w:rsidR="00B20E27" w:rsidRDefault="00B20E27" w:rsidP="00341008">
      <w:pPr>
        <w:pStyle w:val="2"/>
        <w:shd w:val="clear" w:color="auto" w:fill="FFFFFF"/>
        <w:spacing w:before="0" w:beforeAutospacing="0" w:after="0" w:afterAutospacing="0"/>
        <w:ind w:firstLine="709"/>
        <w:jc w:val="both"/>
        <w:textAlignment w:val="baseline"/>
        <w:rPr>
          <w:b w:val="0"/>
          <w:color w:val="000000" w:themeColor="text1"/>
          <w:sz w:val="24"/>
          <w:szCs w:val="24"/>
        </w:rPr>
      </w:pPr>
    </w:p>
    <w:p w:rsidR="00B20E27" w:rsidRPr="00B20E27" w:rsidRDefault="00B20E27" w:rsidP="00B20E27">
      <w:pPr>
        <w:widowControl w:val="0"/>
        <w:autoSpaceDE w:val="0"/>
        <w:autoSpaceDN w:val="0"/>
        <w:adjustRightInd w:val="0"/>
        <w:spacing w:after="150"/>
        <w:ind w:firstLine="708"/>
        <w:rPr>
          <w:rFonts w:ascii="Times New Roman" w:hAnsi="Times New Roman" w:cs="Times New Roman"/>
          <w:sz w:val="24"/>
          <w:szCs w:val="24"/>
        </w:rPr>
      </w:pPr>
      <w:r w:rsidRPr="00B20E27">
        <w:rPr>
          <w:rFonts w:ascii="Times New Roman" w:hAnsi="Times New Roman" w:cs="Times New Roman"/>
          <w:bCs/>
          <w:sz w:val="24"/>
          <w:szCs w:val="24"/>
        </w:rPr>
        <w:t>Основываясь на принципе предсказуемости расчета размера арендной платы,</w:t>
      </w:r>
      <w:r w:rsidRPr="00B20E27">
        <w:rPr>
          <w:rFonts w:ascii="Times New Roman" w:hAnsi="Times New Roman" w:cs="Times New Roman"/>
          <w:sz w:val="24"/>
          <w:szCs w:val="24"/>
        </w:rPr>
        <w:t xml:space="preserve"> порядок определения размера арендной платы может основываться на ставках арендной платы, а </w:t>
      </w:r>
      <w:r w:rsidRPr="008768EA">
        <w:rPr>
          <w:rFonts w:ascii="Times New Roman" w:hAnsi="Times New Roman" w:cs="Times New Roman"/>
          <w:b/>
          <w:sz w:val="24"/>
          <w:szCs w:val="24"/>
        </w:rPr>
        <w:t>также повышающих или понижающих коэффициентах</w:t>
      </w:r>
      <w:r w:rsidRPr="00B20E27">
        <w:rPr>
          <w:rFonts w:ascii="Times New Roman" w:hAnsi="Times New Roman" w:cs="Times New Roman"/>
          <w:sz w:val="24"/>
          <w:szCs w:val="24"/>
        </w:rPr>
        <w:t>, применяемых в случаях, предусмотренных порядком определения размера арендной платы.</w:t>
      </w:r>
    </w:p>
    <w:p w:rsidR="00B20E27" w:rsidRPr="00B20E27" w:rsidRDefault="00B20E27" w:rsidP="00B20E27">
      <w:pPr>
        <w:ind w:firstLine="709"/>
        <w:rPr>
          <w:rFonts w:ascii="Times New Roman" w:hAnsi="Times New Roman" w:cs="Times New Roman"/>
          <w:sz w:val="24"/>
          <w:szCs w:val="24"/>
        </w:rPr>
      </w:pPr>
      <w:r w:rsidRPr="00B20E27">
        <w:rPr>
          <w:rFonts w:ascii="Times New Roman" w:hAnsi="Times New Roman" w:cs="Times New Roman"/>
          <w:sz w:val="24"/>
          <w:szCs w:val="24"/>
        </w:rPr>
        <w:t xml:space="preserve">При формировании платы за землюнеобходимо придерживаться следующих понятий, правил и принципов: </w:t>
      </w:r>
    </w:p>
    <w:p w:rsidR="00B20E27" w:rsidRPr="00B20E27" w:rsidRDefault="00B20E27" w:rsidP="00B20E27">
      <w:pPr>
        <w:ind w:firstLine="709"/>
        <w:rPr>
          <w:rFonts w:ascii="Times New Roman" w:hAnsi="Times New Roman" w:cs="Times New Roman"/>
          <w:sz w:val="24"/>
          <w:szCs w:val="24"/>
        </w:rPr>
      </w:pPr>
      <w:r>
        <w:rPr>
          <w:rFonts w:ascii="Times New Roman" w:hAnsi="Times New Roman" w:cs="Times New Roman"/>
          <w:sz w:val="24"/>
          <w:szCs w:val="24"/>
        </w:rPr>
        <w:t>1. С</w:t>
      </w:r>
      <w:r w:rsidRPr="00B20E27">
        <w:rPr>
          <w:rFonts w:ascii="Times New Roman" w:hAnsi="Times New Roman" w:cs="Times New Roman"/>
          <w:sz w:val="24"/>
          <w:szCs w:val="24"/>
        </w:rPr>
        <w:t>облюдать баланс интересов государства и общества, поскольку из поступающих арендных платежей в конечном счете формируется бюджет города.</w:t>
      </w:r>
    </w:p>
    <w:p w:rsidR="00B20E27" w:rsidRPr="00B20E27" w:rsidRDefault="00B20E27" w:rsidP="00B20E27">
      <w:pPr>
        <w:ind w:firstLine="709"/>
        <w:rPr>
          <w:rFonts w:ascii="Times New Roman" w:hAnsi="Times New Roman" w:cs="Times New Roman"/>
          <w:sz w:val="24"/>
          <w:szCs w:val="24"/>
        </w:rPr>
      </w:pPr>
      <w:r w:rsidRPr="00B20E27">
        <w:rPr>
          <w:rFonts w:ascii="Times New Roman" w:hAnsi="Times New Roman" w:cs="Times New Roman"/>
          <w:sz w:val="24"/>
          <w:szCs w:val="24"/>
        </w:rPr>
        <w:t xml:space="preserve">2. Не эффективное использование правообладателем переданного ему в аренду земельного ресурса не может служить основанием для снижения уровня арендной платы, поскольку, в противном случае нарушается принцип ожидания при оценке недвижимости – основной </w:t>
      </w:r>
      <w:proofErr w:type="spellStart"/>
      <w:r w:rsidRPr="00B20E27">
        <w:rPr>
          <w:rFonts w:ascii="Times New Roman" w:hAnsi="Times New Roman" w:cs="Times New Roman"/>
          <w:sz w:val="24"/>
          <w:szCs w:val="24"/>
        </w:rPr>
        <w:t>методообразующий</w:t>
      </w:r>
      <w:proofErr w:type="spellEnd"/>
      <w:r w:rsidRPr="00B20E27">
        <w:rPr>
          <w:rFonts w:ascii="Times New Roman" w:hAnsi="Times New Roman" w:cs="Times New Roman"/>
          <w:sz w:val="24"/>
          <w:szCs w:val="24"/>
        </w:rPr>
        <w:t xml:space="preserve"> принцип. Анализ доходов должен осуществляться на протяжении всей оставшейся экономической жизни актива при условии его использования в течение этого периода наиболее эффективным образом.</w:t>
      </w:r>
    </w:p>
    <w:p w:rsidR="00B20E27" w:rsidRDefault="00B20E27" w:rsidP="00B20E27">
      <w:pPr>
        <w:pStyle w:val="2"/>
        <w:shd w:val="clear" w:color="auto" w:fill="FFFFFF"/>
        <w:spacing w:before="0" w:beforeAutospacing="0" w:after="0" w:afterAutospacing="0"/>
        <w:ind w:firstLine="709"/>
        <w:jc w:val="both"/>
        <w:textAlignment w:val="baseline"/>
        <w:rPr>
          <w:b w:val="0"/>
          <w:sz w:val="24"/>
          <w:szCs w:val="24"/>
        </w:rPr>
      </w:pPr>
      <w:r w:rsidRPr="00B20E27">
        <w:rPr>
          <w:b w:val="0"/>
          <w:sz w:val="24"/>
          <w:szCs w:val="24"/>
        </w:rPr>
        <w:t>3. Учитывая добровольное волеизъявление сторон при заключении договора аренды земельного участка, земельный участок соответствует принципу полезности для объекта недвиж</w:t>
      </w:r>
      <w:r w:rsidR="00A433FE">
        <w:rPr>
          <w:b w:val="0"/>
          <w:sz w:val="24"/>
          <w:szCs w:val="24"/>
        </w:rPr>
        <w:t>имости, т.е. с</w:t>
      </w:r>
      <w:r w:rsidRPr="00B20E27">
        <w:rPr>
          <w:b w:val="0"/>
          <w:sz w:val="24"/>
          <w:szCs w:val="24"/>
        </w:rPr>
        <w:t>пособности недвижимости удовлетворять потребности пользователя в данном месте и в течение определенного периода времени.</w:t>
      </w:r>
    </w:p>
    <w:p w:rsidR="00B20E27" w:rsidRDefault="00B20E27" w:rsidP="00B20E27">
      <w:pPr>
        <w:pStyle w:val="2"/>
        <w:shd w:val="clear" w:color="auto" w:fill="FFFFFF"/>
        <w:spacing w:before="0" w:beforeAutospacing="0" w:after="0" w:afterAutospacing="0"/>
        <w:ind w:firstLine="709"/>
        <w:jc w:val="both"/>
        <w:textAlignment w:val="baseline"/>
        <w:rPr>
          <w:b w:val="0"/>
          <w:sz w:val="24"/>
          <w:szCs w:val="24"/>
        </w:rPr>
      </w:pPr>
    </w:p>
    <w:p w:rsidR="00B20E27" w:rsidRPr="00B20E27" w:rsidRDefault="00B20E27" w:rsidP="00B20E27">
      <w:pPr>
        <w:ind w:firstLine="709"/>
        <w:rPr>
          <w:rFonts w:ascii="Times New Roman" w:hAnsi="Times New Roman" w:cs="Times New Roman"/>
          <w:sz w:val="24"/>
          <w:szCs w:val="24"/>
        </w:rPr>
      </w:pPr>
      <w:r w:rsidRPr="00B20E27">
        <w:rPr>
          <w:rFonts w:ascii="Times New Roman" w:hAnsi="Times New Roman" w:cs="Times New Roman"/>
          <w:sz w:val="24"/>
          <w:szCs w:val="24"/>
        </w:rPr>
        <w:t>Оплата аренды земельного участка  относиться к статье расходов предпринимателя. Доход приносят улучшения (объекты капитального строительства), расположенные на данном земельном участке. Если улучшения (объекты капитального строительства), расположенные на данном земельном участке приносят доход, то в налоговой отчетности предпринимателя прослеживается данная тенденция. Если предприниматель банкрот, то он расторгает договор аренды земельного участка</w:t>
      </w:r>
      <w:r w:rsidR="00A433FE">
        <w:rPr>
          <w:rFonts w:ascii="Times New Roman" w:hAnsi="Times New Roman" w:cs="Times New Roman"/>
          <w:sz w:val="24"/>
          <w:szCs w:val="24"/>
        </w:rPr>
        <w:t xml:space="preserve"> или продает объекты, находящиеся на таком земельном участке</w:t>
      </w:r>
      <w:r w:rsidRPr="00B20E27">
        <w:rPr>
          <w:rFonts w:ascii="Times New Roman" w:hAnsi="Times New Roman" w:cs="Times New Roman"/>
          <w:sz w:val="24"/>
          <w:szCs w:val="24"/>
        </w:rPr>
        <w:t>. Если предприниматель берет в аренду земельный участок и возводит на арендованном земельном участке улучшения (объекты капитального строительства или некапитальные объекта), то в данном случае предприниматель вносит инвестиции в свой бизнес и  рыночная стоимость земельного участка также возрастает.</w:t>
      </w:r>
    </w:p>
    <w:p w:rsidR="00B20E27" w:rsidRPr="00B20E27" w:rsidRDefault="00B20E27" w:rsidP="00B20E27">
      <w:pPr>
        <w:pStyle w:val="2"/>
        <w:shd w:val="clear" w:color="auto" w:fill="FFFFFF"/>
        <w:spacing w:before="0" w:beforeAutospacing="0" w:after="0" w:afterAutospacing="0"/>
        <w:ind w:firstLine="709"/>
        <w:jc w:val="both"/>
        <w:textAlignment w:val="baseline"/>
        <w:rPr>
          <w:b w:val="0"/>
          <w:color w:val="000000" w:themeColor="text1"/>
          <w:sz w:val="24"/>
          <w:szCs w:val="24"/>
        </w:rPr>
      </w:pPr>
    </w:p>
    <w:p w:rsidR="00BF0CE7" w:rsidRDefault="00A433FE" w:rsidP="00341008">
      <w:pPr>
        <w:pStyle w:val="2"/>
        <w:shd w:val="clear" w:color="auto" w:fill="FFFFFF"/>
        <w:spacing w:before="0" w:beforeAutospacing="0" w:after="0" w:afterAutospacing="0"/>
        <w:ind w:firstLine="709"/>
        <w:jc w:val="both"/>
        <w:textAlignment w:val="baseline"/>
        <w:rPr>
          <w:b w:val="0"/>
          <w:color w:val="000000" w:themeColor="text1"/>
          <w:sz w:val="24"/>
          <w:szCs w:val="24"/>
        </w:rPr>
      </w:pPr>
      <w:r>
        <w:rPr>
          <w:b w:val="0"/>
          <w:color w:val="000000" w:themeColor="text1"/>
          <w:sz w:val="24"/>
          <w:szCs w:val="24"/>
        </w:rPr>
        <w:t>Также, с целью определения доходности земельного участк</w:t>
      </w:r>
      <w:r w:rsidR="008768EA">
        <w:rPr>
          <w:b w:val="0"/>
          <w:color w:val="000000" w:themeColor="text1"/>
          <w:sz w:val="24"/>
          <w:szCs w:val="24"/>
        </w:rPr>
        <w:t>а рассмотрим пример с передачей</w:t>
      </w:r>
      <w:r>
        <w:rPr>
          <w:b w:val="0"/>
          <w:color w:val="000000" w:themeColor="text1"/>
          <w:sz w:val="24"/>
          <w:szCs w:val="24"/>
        </w:rPr>
        <w:t xml:space="preserve"> такого участка в субаренду.</w:t>
      </w:r>
    </w:p>
    <w:p w:rsidR="00B8152E" w:rsidRDefault="00A433FE" w:rsidP="00341008">
      <w:pPr>
        <w:pStyle w:val="2"/>
        <w:shd w:val="clear" w:color="auto" w:fill="FFFFFF"/>
        <w:spacing w:before="0" w:beforeAutospacing="0" w:after="0" w:afterAutospacing="0"/>
        <w:ind w:firstLine="709"/>
        <w:jc w:val="both"/>
        <w:textAlignment w:val="baseline"/>
        <w:rPr>
          <w:b w:val="0"/>
          <w:color w:val="000000" w:themeColor="text1"/>
          <w:sz w:val="24"/>
          <w:szCs w:val="24"/>
        </w:rPr>
      </w:pPr>
      <w:r>
        <w:rPr>
          <w:b w:val="0"/>
          <w:color w:val="000000" w:themeColor="text1"/>
          <w:sz w:val="24"/>
          <w:szCs w:val="24"/>
        </w:rPr>
        <w:t>Земельный участок с кадастровым номером 90:19:010101:125</w:t>
      </w:r>
      <w:r w:rsidR="00B8152E">
        <w:rPr>
          <w:b w:val="0"/>
          <w:color w:val="000000" w:themeColor="text1"/>
          <w:sz w:val="24"/>
          <w:szCs w:val="24"/>
        </w:rPr>
        <w:t>, площадью 17 355 кв.м.</w:t>
      </w:r>
      <w:r>
        <w:rPr>
          <w:b w:val="0"/>
          <w:color w:val="000000" w:themeColor="text1"/>
          <w:sz w:val="24"/>
          <w:szCs w:val="24"/>
        </w:rPr>
        <w:t xml:space="preserve"> предоставлен в аренду физическому лицу. 22.03.2021 указанный земельный участок арендатором </w:t>
      </w:r>
      <w:r w:rsidR="00B8152E">
        <w:rPr>
          <w:b w:val="0"/>
          <w:color w:val="000000" w:themeColor="text1"/>
          <w:sz w:val="24"/>
          <w:szCs w:val="24"/>
        </w:rPr>
        <w:t xml:space="preserve">предоставлен в субаренду иному лицу. Арендная плата по договору </w:t>
      </w:r>
      <w:r w:rsidR="00B8152E">
        <w:rPr>
          <w:b w:val="0"/>
          <w:color w:val="000000" w:themeColor="text1"/>
          <w:sz w:val="24"/>
          <w:szCs w:val="24"/>
        </w:rPr>
        <w:lastRenderedPageBreak/>
        <w:t xml:space="preserve">субаренды составляет 43 000 руб. в месяц. Арендная плата по договору аренды земельного участка составляет </w:t>
      </w:r>
      <w:r w:rsidR="00B8152E" w:rsidRPr="00B8152E">
        <w:rPr>
          <w:b w:val="0"/>
          <w:color w:val="000000" w:themeColor="text1"/>
          <w:sz w:val="24"/>
          <w:szCs w:val="24"/>
        </w:rPr>
        <w:t>42 413,25</w:t>
      </w:r>
      <w:r w:rsidR="00B8152E">
        <w:rPr>
          <w:b w:val="0"/>
          <w:color w:val="000000" w:themeColor="text1"/>
          <w:sz w:val="24"/>
          <w:szCs w:val="24"/>
        </w:rPr>
        <w:t xml:space="preserve"> руб. в месяц. </w:t>
      </w:r>
    </w:p>
    <w:p w:rsidR="00B8152E" w:rsidRDefault="00B8152E" w:rsidP="00341008">
      <w:pPr>
        <w:pStyle w:val="2"/>
        <w:shd w:val="clear" w:color="auto" w:fill="FFFFFF"/>
        <w:spacing w:before="0" w:beforeAutospacing="0" w:after="0" w:afterAutospacing="0"/>
        <w:ind w:firstLine="709"/>
        <w:jc w:val="both"/>
        <w:textAlignment w:val="baseline"/>
        <w:rPr>
          <w:b w:val="0"/>
          <w:color w:val="000000" w:themeColor="text1"/>
          <w:sz w:val="24"/>
          <w:szCs w:val="24"/>
        </w:rPr>
      </w:pPr>
      <w:r>
        <w:rPr>
          <w:b w:val="0"/>
          <w:color w:val="000000" w:themeColor="text1"/>
          <w:sz w:val="24"/>
          <w:szCs w:val="24"/>
        </w:rPr>
        <w:t xml:space="preserve">43 000 – 42 413,25 = 586,75 руб. </w:t>
      </w:r>
    </w:p>
    <w:p w:rsidR="00A433FE" w:rsidRDefault="00B8152E" w:rsidP="008768EA">
      <w:pPr>
        <w:pStyle w:val="2"/>
        <w:shd w:val="clear" w:color="auto" w:fill="FFFFFF"/>
        <w:spacing w:before="0" w:beforeAutospacing="0" w:after="0" w:afterAutospacing="0"/>
        <w:ind w:firstLine="709"/>
        <w:jc w:val="both"/>
        <w:textAlignment w:val="baseline"/>
        <w:rPr>
          <w:b w:val="0"/>
          <w:color w:val="000000" w:themeColor="text1"/>
          <w:sz w:val="24"/>
          <w:szCs w:val="24"/>
        </w:rPr>
      </w:pPr>
      <w:r>
        <w:rPr>
          <w:b w:val="0"/>
          <w:color w:val="000000" w:themeColor="text1"/>
          <w:sz w:val="24"/>
          <w:szCs w:val="24"/>
        </w:rPr>
        <w:t>Таким образом, для арендатора доход от земельного участка (прибыль) составляет     585,75 руб. в месяц без учета доходности от улучшений (объектов капитального строительства).</w:t>
      </w:r>
    </w:p>
    <w:p w:rsidR="00A433FE" w:rsidRPr="00BE7719" w:rsidRDefault="00A433FE" w:rsidP="00341008">
      <w:pPr>
        <w:pStyle w:val="2"/>
        <w:shd w:val="clear" w:color="auto" w:fill="FFFFFF"/>
        <w:spacing w:before="0" w:beforeAutospacing="0" w:after="0" w:afterAutospacing="0"/>
        <w:ind w:firstLine="709"/>
        <w:jc w:val="both"/>
        <w:textAlignment w:val="baseline"/>
        <w:rPr>
          <w:b w:val="0"/>
          <w:color w:val="000000" w:themeColor="text1"/>
          <w:sz w:val="24"/>
          <w:szCs w:val="24"/>
        </w:rPr>
      </w:pPr>
    </w:p>
    <w:p w:rsidR="00B55AB7" w:rsidRPr="00BF0CE7" w:rsidRDefault="00BF0CE7" w:rsidP="00341008">
      <w:pPr>
        <w:pStyle w:val="2"/>
        <w:shd w:val="clear" w:color="auto" w:fill="FFFFFF"/>
        <w:spacing w:before="0" w:beforeAutospacing="0" w:after="0" w:afterAutospacing="0"/>
        <w:ind w:firstLine="709"/>
        <w:jc w:val="both"/>
        <w:textAlignment w:val="baseline"/>
        <w:rPr>
          <w:b w:val="0"/>
          <w:color w:val="000000" w:themeColor="text1"/>
          <w:sz w:val="24"/>
          <w:szCs w:val="24"/>
        </w:rPr>
      </w:pPr>
      <w:r w:rsidRPr="00BF0CE7">
        <w:rPr>
          <w:b w:val="0"/>
          <w:color w:val="000000"/>
          <w:sz w:val="24"/>
          <w:szCs w:val="24"/>
          <w:shd w:val="clear" w:color="auto" w:fill="FFFFFF"/>
        </w:rPr>
        <w:t xml:space="preserve">Решением 108 сессии Керченского городского совета 1 созыва от 31.01.2019 утверждены Правилами землепользования и застройки муниципального образования городской округ Керчь Республики Крым в </w:t>
      </w:r>
      <w:proofErr w:type="gramStart"/>
      <w:r w:rsidRPr="00BF0CE7">
        <w:rPr>
          <w:b w:val="0"/>
          <w:color w:val="000000"/>
          <w:sz w:val="24"/>
          <w:szCs w:val="24"/>
          <w:shd w:val="clear" w:color="auto" w:fill="FFFFFF"/>
        </w:rPr>
        <w:t>соответствии</w:t>
      </w:r>
      <w:proofErr w:type="gramEnd"/>
      <w:r w:rsidRPr="00BF0CE7">
        <w:rPr>
          <w:b w:val="0"/>
          <w:color w:val="000000"/>
          <w:sz w:val="24"/>
          <w:szCs w:val="24"/>
          <w:shd w:val="clear" w:color="auto" w:fill="FFFFFF"/>
        </w:rPr>
        <w:t xml:space="preserve"> с которым устанавливается целевое назначение земельного участка.</w:t>
      </w:r>
    </w:p>
    <w:p w:rsidR="00B55AB7" w:rsidRDefault="00B55AB7" w:rsidP="00341008">
      <w:pPr>
        <w:pStyle w:val="2"/>
        <w:shd w:val="clear" w:color="auto" w:fill="FFFFFF"/>
        <w:spacing w:before="0" w:beforeAutospacing="0" w:after="0" w:afterAutospacing="0"/>
        <w:ind w:firstLine="709"/>
        <w:jc w:val="both"/>
        <w:textAlignment w:val="baseline"/>
        <w:rPr>
          <w:b w:val="0"/>
          <w:color w:val="000000" w:themeColor="text1"/>
          <w:sz w:val="24"/>
          <w:szCs w:val="24"/>
        </w:rPr>
      </w:pPr>
    </w:p>
    <w:p w:rsidR="00B55AB7" w:rsidRDefault="00BF0CE7" w:rsidP="00341008">
      <w:pPr>
        <w:pStyle w:val="2"/>
        <w:shd w:val="clear" w:color="auto" w:fill="FFFFFF"/>
        <w:spacing w:before="0" w:beforeAutospacing="0" w:after="0" w:afterAutospacing="0"/>
        <w:ind w:firstLine="709"/>
        <w:jc w:val="both"/>
        <w:textAlignment w:val="baseline"/>
        <w:rPr>
          <w:b w:val="0"/>
          <w:color w:val="000000" w:themeColor="text1"/>
          <w:sz w:val="24"/>
          <w:szCs w:val="24"/>
          <w:shd w:val="clear" w:color="auto" w:fill="FFFFFF"/>
        </w:rPr>
      </w:pPr>
      <w:r>
        <w:rPr>
          <w:b w:val="0"/>
          <w:color w:val="000000" w:themeColor="text1"/>
          <w:sz w:val="24"/>
          <w:szCs w:val="24"/>
          <w:shd w:val="clear" w:color="auto" w:fill="FFFFFF"/>
        </w:rPr>
        <w:t>Согласно сведениям</w:t>
      </w:r>
      <w:r w:rsidR="00A01A19">
        <w:rPr>
          <w:b w:val="0"/>
          <w:color w:val="000000" w:themeColor="text1"/>
          <w:sz w:val="24"/>
          <w:szCs w:val="24"/>
          <w:shd w:val="clear" w:color="auto" w:fill="FFFFFF"/>
        </w:rPr>
        <w:t xml:space="preserve"> Публичной кадастровой карты </w:t>
      </w:r>
      <w:proofErr w:type="spellStart"/>
      <w:r w:rsidR="00A01A19">
        <w:rPr>
          <w:b w:val="0"/>
          <w:color w:val="000000" w:themeColor="text1"/>
          <w:sz w:val="24"/>
          <w:szCs w:val="24"/>
          <w:shd w:val="clear" w:color="auto" w:fill="FFFFFF"/>
        </w:rPr>
        <w:t>Росреестра</w:t>
      </w:r>
      <w:proofErr w:type="spellEnd"/>
      <w:r w:rsidR="00A01A19">
        <w:rPr>
          <w:b w:val="0"/>
          <w:color w:val="000000" w:themeColor="text1"/>
          <w:sz w:val="24"/>
          <w:szCs w:val="24"/>
          <w:shd w:val="clear" w:color="auto" w:fill="FFFFFF"/>
        </w:rPr>
        <w:t xml:space="preserve"> (</w:t>
      </w:r>
      <w:hyperlink r:id="rId6" w:history="1">
        <w:r w:rsidR="00A01A19" w:rsidRPr="00C2397F">
          <w:rPr>
            <w:rStyle w:val="a6"/>
            <w:b w:val="0"/>
            <w:sz w:val="24"/>
            <w:szCs w:val="24"/>
            <w:shd w:val="clear" w:color="auto" w:fill="FFFFFF"/>
          </w:rPr>
          <w:t>https://pkk.rosreestr.ru</w:t>
        </w:r>
      </w:hyperlink>
      <w:r w:rsidR="00A01A19">
        <w:rPr>
          <w:b w:val="0"/>
          <w:color w:val="000000" w:themeColor="text1"/>
          <w:sz w:val="24"/>
          <w:szCs w:val="24"/>
          <w:shd w:val="clear" w:color="auto" w:fill="FFFFFF"/>
        </w:rPr>
        <w:t>) на территории Муниципального образования городской округ Керчь Республики Крым расположены следующие зоны с особыми условиями использования:</w:t>
      </w:r>
    </w:p>
    <w:p w:rsidR="00A01A19" w:rsidRDefault="00A01A19" w:rsidP="00341008">
      <w:pPr>
        <w:pStyle w:val="2"/>
        <w:shd w:val="clear" w:color="auto" w:fill="FFFFFF"/>
        <w:spacing w:before="0" w:beforeAutospacing="0" w:after="0" w:afterAutospacing="0"/>
        <w:ind w:firstLine="709"/>
        <w:jc w:val="both"/>
        <w:textAlignment w:val="baseline"/>
        <w:rPr>
          <w:b w:val="0"/>
          <w:color w:val="000000" w:themeColor="text1"/>
          <w:sz w:val="24"/>
          <w:szCs w:val="24"/>
          <w:shd w:val="clear" w:color="auto" w:fill="FFFFFF"/>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90:00-6.221</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Зона с особой архитектурно-планировочной организацией территории на территории объекта культурного наследия ГБУ РК "Восточно-Крымский историко-культурный музей-заповедник" (Древний город Нимфей).</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В границах архитектурно-планировочной зоны запрещается;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1) строительство объектов капитального строительства и размещение иных объектов;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2) реконструкция, капитальный ремонт объектов капитального строительства и иных объектов в случае, если такая реконструкция затрагивает внешний архитектурный вид указанных объектов.</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90:19-6.86</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Охранная зона объекта </w:t>
      </w:r>
      <w:proofErr w:type="spellStart"/>
      <w:r w:rsidRPr="00A01A19">
        <w:rPr>
          <w:rFonts w:ascii="Times New Roman" w:hAnsi="Times New Roman" w:cs="Times New Roman"/>
          <w:sz w:val="24"/>
          <w:szCs w:val="24"/>
        </w:rPr>
        <w:t>электросетевого</w:t>
      </w:r>
      <w:proofErr w:type="spellEnd"/>
      <w:r w:rsidRPr="00A01A19">
        <w:rPr>
          <w:rFonts w:ascii="Times New Roman" w:hAnsi="Times New Roman" w:cs="Times New Roman"/>
          <w:sz w:val="24"/>
          <w:szCs w:val="24"/>
        </w:rPr>
        <w:t xml:space="preserve"> хозяйства ВЛ-0,4 кВ ТП-233 р. 3,7,8.</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Содержание ограничений режима использования объектов недвижимости в границах охранной зоны установлено пунктами 8,9,10,11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90:19-6.56</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Зона с особой архитектурно-планировочной организацией территории на территории объекта культурного наследия ГБУ РК «Восточно-Крымский историко-культурный музей-заповедник» (Древний город Пантикапей)</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В границах архитектурно-планировочной зоны запрещается;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1) строительство объектов капитального строительства и размещение иных объектов;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2) реконструкция, капитальный ремонт объектов капитального строительства и иных объектов в случае, если такая реконструкция затрагивает внешний архитектурный вид указанных объектов.</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90:00-6.701</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Зона сильного подтопления территории Ленинского района и ГО Керчь Республики Крым р. </w:t>
      </w:r>
      <w:proofErr w:type="spellStart"/>
      <w:r w:rsidRPr="00A01A19">
        <w:rPr>
          <w:rFonts w:ascii="Times New Roman" w:hAnsi="Times New Roman" w:cs="Times New Roman"/>
          <w:sz w:val="24"/>
          <w:szCs w:val="24"/>
        </w:rPr>
        <w:t>Катарлез</w:t>
      </w:r>
      <w:proofErr w:type="spellEnd"/>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lastRenderedPageBreak/>
        <w:t>В соответствии с пунктом 6 статьи 67.1 Водного кодекса Российской Федерации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 xml:space="preserve">90:00-6.705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Зона сильного подтопления территории Ленинского района и ГО Керчь Республики Крым р. </w:t>
      </w:r>
      <w:proofErr w:type="spellStart"/>
      <w:r w:rsidRPr="00A01A19">
        <w:rPr>
          <w:rFonts w:ascii="Times New Roman" w:hAnsi="Times New Roman" w:cs="Times New Roman"/>
          <w:sz w:val="24"/>
          <w:szCs w:val="24"/>
        </w:rPr>
        <w:t>Мелек-Чесме</w:t>
      </w:r>
      <w:proofErr w:type="spellEnd"/>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В соответствии с пунктом 6 статьи 67.1 Водного кодекса Российской Федерации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2) использование сточных вод в целях регулирования плодородия почв;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4) осуществление авиационных мер по борьбе с вредными организмами.</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90:19-6.14</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Зона с особыми условиями использования территории (охранная зона): "ВЛ-110 кВ Отпайка на Центральную"</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Ограничение:</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Ограничения установлены п. 8, 9, 10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90:19-6.54</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Охранная зона объекта </w:t>
      </w:r>
      <w:proofErr w:type="spellStart"/>
      <w:r w:rsidRPr="00A01A19">
        <w:rPr>
          <w:rFonts w:ascii="Times New Roman" w:hAnsi="Times New Roman" w:cs="Times New Roman"/>
          <w:sz w:val="24"/>
          <w:szCs w:val="24"/>
        </w:rPr>
        <w:t>электросетевого</w:t>
      </w:r>
      <w:proofErr w:type="spellEnd"/>
      <w:r w:rsidRPr="00A01A19">
        <w:rPr>
          <w:rFonts w:ascii="Times New Roman" w:hAnsi="Times New Roman" w:cs="Times New Roman"/>
          <w:sz w:val="24"/>
          <w:szCs w:val="24"/>
        </w:rPr>
        <w:t xml:space="preserve"> хозяйства ПС-110/10/6 кВ "Центральная"</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Ограничение:</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Содержание ограничений режима использования объектов недвижимости в границах охранной зоны установлено пунктами 8,9,10,11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 xml:space="preserve">90:00-6.191 </w:t>
      </w:r>
    </w:p>
    <w:p w:rsidR="00A01A19" w:rsidRPr="00A01A19" w:rsidRDefault="00A01A19" w:rsidP="007F2A0E">
      <w:pPr>
        <w:ind w:firstLine="709"/>
        <w:rPr>
          <w:rFonts w:ascii="Times New Roman" w:hAnsi="Times New Roman" w:cs="Times New Roman"/>
          <w:sz w:val="24"/>
          <w:szCs w:val="24"/>
        </w:rPr>
      </w:pPr>
      <w:proofErr w:type="spellStart"/>
      <w:r w:rsidRPr="00A01A19">
        <w:rPr>
          <w:rFonts w:ascii="Times New Roman" w:hAnsi="Times New Roman" w:cs="Times New Roman"/>
          <w:sz w:val="24"/>
          <w:szCs w:val="24"/>
        </w:rPr>
        <w:t>Водоохранная</w:t>
      </w:r>
      <w:proofErr w:type="spellEnd"/>
      <w:r w:rsidRPr="00A01A19">
        <w:rPr>
          <w:rFonts w:ascii="Times New Roman" w:hAnsi="Times New Roman" w:cs="Times New Roman"/>
          <w:sz w:val="24"/>
          <w:szCs w:val="24"/>
        </w:rPr>
        <w:t xml:space="preserve"> зона р. </w:t>
      </w:r>
      <w:proofErr w:type="spellStart"/>
      <w:r w:rsidRPr="00A01A19">
        <w:rPr>
          <w:rFonts w:ascii="Times New Roman" w:hAnsi="Times New Roman" w:cs="Times New Roman"/>
          <w:sz w:val="24"/>
          <w:szCs w:val="24"/>
        </w:rPr>
        <w:t>Мелек-Чесме</w:t>
      </w:r>
      <w:proofErr w:type="spellEnd"/>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lastRenderedPageBreak/>
        <w:t>В соответствии с п. 15 ст. 65 федерального закона от 03.06.2006 № 74-ФЗ "Водный кодекс Российской Федерации".</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 В границах </w:t>
      </w:r>
      <w:proofErr w:type="spellStart"/>
      <w:r w:rsidRPr="00A01A19">
        <w:rPr>
          <w:rFonts w:ascii="Times New Roman" w:hAnsi="Times New Roman" w:cs="Times New Roman"/>
          <w:sz w:val="24"/>
          <w:szCs w:val="24"/>
        </w:rPr>
        <w:t>водоохранных</w:t>
      </w:r>
      <w:proofErr w:type="spellEnd"/>
      <w:r w:rsidRPr="00A01A19">
        <w:rPr>
          <w:rFonts w:ascii="Times New Roman" w:hAnsi="Times New Roman" w:cs="Times New Roman"/>
          <w:sz w:val="24"/>
          <w:szCs w:val="24"/>
        </w:rPr>
        <w:t xml:space="preserve"> зон запрещаются;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1) использование сточных вод в целях регулирования плодородия почв;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3) осуществление авиационных мер по борьбе с вредными организмами;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6) размещение специализированных хранилищ пестицидов и </w:t>
      </w:r>
      <w:proofErr w:type="spellStart"/>
      <w:r w:rsidRPr="00A01A19">
        <w:rPr>
          <w:rFonts w:ascii="Times New Roman" w:hAnsi="Times New Roman" w:cs="Times New Roman"/>
          <w:sz w:val="24"/>
          <w:szCs w:val="24"/>
        </w:rPr>
        <w:t>агрохимикатов</w:t>
      </w:r>
      <w:proofErr w:type="spellEnd"/>
      <w:r w:rsidRPr="00A01A19">
        <w:rPr>
          <w:rFonts w:ascii="Times New Roman" w:hAnsi="Times New Roman" w:cs="Times New Roman"/>
          <w:sz w:val="24"/>
          <w:szCs w:val="24"/>
        </w:rPr>
        <w:t xml:space="preserve">, применение пестицидов и </w:t>
      </w:r>
      <w:proofErr w:type="spellStart"/>
      <w:r w:rsidRPr="00A01A19">
        <w:rPr>
          <w:rFonts w:ascii="Times New Roman" w:hAnsi="Times New Roman" w:cs="Times New Roman"/>
          <w:sz w:val="24"/>
          <w:szCs w:val="24"/>
        </w:rPr>
        <w:t>агрохимикатов</w:t>
      </w:r>
      <w:proofErr w:type="spellEnd"/>
      <w:r w:rsidRPr="00A01A19">
        <w:rPr>
          <w:rFonts w:ascii="Times New Roman" w:hAnsi="Times New Roman" w:cs="Times New Roman"/>
          <w:sz w:val="24"/>
          <w:szCs w:val="24"/>
        </w:rPr>
        <w:t xml:space="preserve">;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7) сброс сточных, в том числе дренажных, вод;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90:00-6.375</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Прибрежная защитная полоса р. </w:t>
      </w:r>
      <w:proofErr w:type="spellStart"/>
      <w:r w:rsidRPr="00A01A19">
        <w:rPr>
          <w:rFonts w:ascii="Times New Roman" w:hAnsi="Times New Roman" w:cs="Times New Roman"/>
          <w:sz w:val="24"/>
          <w:szCs w:val="24"/>
        </w:rPr>
        <w:t>Мелек-Чесме</w:t>
      </w:r>
      <w:proofErr w:type="spellEnd"/>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В соответствии с п. 15 ст. 65 федерального закона от 03.06.2006 № 74-ФЗ "Водный кодекс Российской Федерации". В границах </w:t>
      </w:r>
      <w:proofErr w:type="spellStart"/>
      <w:r w:rsidRPr="00A01A19">
        <w:rPr>
          <w:rFonts w:ascii="Times New Roman" w:hAnsi="Times New Roman" w:cs="Times New Roman"/>
          <w:sz w:val="24"/>
          <w:szCs w:val="24"/>
        </w:rPr>
        <w:t>водоохранных</w:t>
      </w:r>
      <w:proofErr w:type="spellEnd"/>
      <w:r w:rsidRPr="00A01A19">
        <w:rPr>
          <w:rFonts w:ascii="Times New Roman" w:hAnsi="Times New Roman" w:cs="Times New Roman"/>
          <w:sz w:val="24"/>
          <w:szCs w:val="24"/>
        </w:rPr>
        <w:t xml:space="preserve"> зон запрещаются;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1) использование сточных вод в целях регулирования плодородия почв;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3) осуществление авиационных мер по борьбе с вредными организмами;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6) размещение специализированных хранилищ пестицидов и </w:t>
      </w:r>
      <w:proofErr w:type="spellStart"/>
      <w:r w:rsidRPr="00A01A19">
        <w:rPr>
          <w:rFonts w:ascii="Times New Roman" w:hAnsi="Times New Roman" w:cs="Times New Roman"/>
          <w:sz w:val="24"/>
          <w:szCs w:val="24"/>
        </w:rPr>
        <w:t>агрохимикатов</w:t>
      </w:r>
      <w:proofErr w:type="spellEnd"/>
      <w:r w:rsidRPr="00A01A19">
        <w:rPr>
          <w:rFonts w:ascii="Times New Roman" w:hAnsi="Times New Roman" w:cs="Times New Roman"/>
          <w:sz w:val="24"/>
          <w:szCs w:val="24"/>
        </w:rPr>
        <w:t xml:space="preserve">, применение пестицидов и </w:t>
      </w:r>
      <w:proofErr w:type="spellStart"/>
      <w:r w:rsidRPr="00A01A19">
        <w:rPr>
          <w:rFonts w:ascii="Times New Roman" w:hAnsi="Times New Roman" w:cs="Times New Roman"/>
          <w:sz w:val="24"/>
          <w:szCs w:val="24"/>
        </w:rPr>
        <w:t>агрохимикатов</w:t>
      </w:r>
      <w:proofErr w:type="spellEnd"/>
      <w:r w:rsidRPr="00A01A19">
        <w:rPr>
          <w:rFonts w:ascii="Times New Roman" w:hAnsi="Times New Roman" w:cs="Times New Roman"/>
          <w:sz w:val="24"/>
          <w:szCs w:val="24"/>
        </w:rPr>
        <w:t xml:space="preserve">;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7) сброс сточных, в том числе дренажных, вод;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 В границах прибрежных защитных полос наряду с установленными частью 15 статьи 65 Водного Кодекса РФ (пункт 17 статьи 65 "Водного Кодекса Российской Федерации" от 03.06.2006 № 74-ФЗ) ограничениями запрещаются; 1) распашка земель;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2) размещение отвалов размываемых грунтов;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3) выпас сельскохозяйственных животных и организация для них летних лагерей, ванн.</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90:19-6.327</w:t>
      </w:r>
    </w:p>
    <w:p w:rsidR="00A01A19" w:rsidRPr="00A01A19" w:rsidRDefault="00A01A19" w:rsidP="007F2A0E">
      <w:pPr>
        <w:ind w:firstLine="709"/>
        <w:rPr>
          <w:rFonts w:ascii="Times New Roman" w:hAnsi="Times New Roman" w:cs="Times New Roman"/>
          <w:sz w:val="24"/>
          <w:szCs w:val="24"/>
        </w:rPr>
      </w:pPr>
      <w:proofErr w:type="spellStart"/>
      <w:r w:rsidRPr="00A01A19">
        <w:rPr>
          <w:rFonts w:ascii="Times New Roman" w:hAnsi="Times New Roman" w:cs="Times New Roman"/>
          <w:sz w:val="24"/>
          <w:szCs w:val="24"/>
        </w:rPr>
        <w:t>Водоохранная</w:t>
      </w:r>
      <w:proofErr w:type="spellEnd"/>
      <w:r w:rsidRPr="00A01A19">
        <w:rPr>
          <w:rFonts w:ascii="Times New Roman" w:hAnsi="Times New Roman" w:cs="Times New Roman"/>
          <w:sz w:val="24"/>
          <w:szCs w:val="24"/>
        </w:rPr>
        <w:t xml:space="preserve"> зона Азовского моря на территории Республики Крым в границах муниципального образования городской округ Керчь</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В соответствии с п. 15 ст.65 ФЗ от 03.06.2006 N 74-ФЗ "Водный кодекс Российской Федерации".    В границах </w:t>
      </w:r>
      <w:proofErr w:type="spellStart"/>
      <w:r w:rsidRPr="00A01A19">
        <w:rPr>
          <w:rFonts w:ascii="Times New Roman" w:hAnsi="Times New Roman" w:cs="Times New Roman"/>
          <w:sz w:val="24"/>
          <w:szCs w:val="24"/>
        </w:rPr>
        <w:t>водоохранных</w:t>
      </w:r>
      <w:proofErr w:type="spellEnd"/>
      <w:r w:rsidRPr="00A01A19">
        <w:rPr>
          <w:rFonts w:ascii="Times New Roman" w:hAnsi="Times New Roman" w:cs="Times New Roman"/>
          <w:sz w:val="24"/>
          <w:szCs w:val="24"/>
        </w:rPr>
        <w:t xml:space="preserve"> зон запрещаются: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1) использование сточных вод в целях регулирования плодородия почв;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3) осуществление авиационных мер по борьбе с вредными организмами;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6) хранение пестицидов и </w:t>
      </w:r>
      <w:proofErr w:type="spellStart"/>
      <w:r w:rsidRPr="00A01A19">
        <w:rPr>
          <w:rFonts w:ascii="Times New Roman" w:hAnsi="Times New Roman" w:cs="Times New Roman"/>
          <w:sz w:val="24"/>
          <w:szCs w:val="24"/>
        </w:rPr>
        <w:t>агрохимикатов</w:t>
      </w:r>
      <w:proofErr w:type="spellEnd"/>
      <w:r w:rsidRPr="00A01A19">
        <w:rPr>
          <w:rFonts w:ascii="Times New Roman" w:hAnsi="Times New Roman" w:cs="Times New Roman"/>
          <w:sz w:val="24"/>
          <w:szCs w:val="24"/>
        </w:rPr>
        <w:t xml:space="preserve"> (за исключением хранения </w:t>
      </w:r>
      <w:proofErr w:type="spellStart"/>
      <w:r w:rsidRPr="00A01A19">
        <w:rPr>
          <w:rFonts w:ascii="Times New Roman" w:hAnsi="Times New Roman" w:cs="Times New Roman"/>
          <w:sz w:val="24"/>
          <w:szCs w:val="24"/>
        </w:rPr>
        <w:t>агрохимикатов</w:t>
      </w:r>
      <w:proofErr w:type="spellEnd"/>
      <w:r w:rsidRPr="00A01A19">
        <w:rPr>
          <w:rFonts w:ascii="Times New Roman" w:hAnsi="Times New Roman" w:cs="Times New Roman"/>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A01A19">
        <w:rPr>
          <w:rFonts w:ascii="Times New Roman" w:hAnsi="Times New Roman" w:cs="Times New Roman"/>
          <w:sz w:val="24"/>
          <w:szCs w:val="24"/>
        </w:rPr>
        <w:t>агрохимикатов</w:t>
      </w:r>
      <w:proofErr w:type="spellEnd"/>
      <w:r w:rsidRPr="00A01A19">
        <w:rPr>
          <w:rFonts w:ascii="Times New Roman" w:hAnsi="Times New Roman" w:cs="Times New Roman"/>
          <w:sz w:val="24"/>
          <w:szCs w:val="24"/>
        </w:rPr>
        <w:t xml:space="preserve">;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7) сброс сточных, в том числе дренажных, вод;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ст.19.1 Закона Российской Федерации от 21 февраля 1992 года N 2395-1 "О недрах".</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90:00-6.707</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Зона слабого подтопления территории Ленинского района и ГО Керчь Республики Крым р. </w:t>
      </w:r>
      <w:proofErr w:type="spellStart"/>
      <w:r w:rsidRPr="00A01A19">
        <w:rPr>
          <w:rFonts w:ascii="Times New Roman" w:hAnsi="Times New Roman" w:cs="Times New Roman"/>
          <w:sz w:val="24"/>
          <w:szCs w:val="24"/>
        </w:rPr>
        <w:t>Мелек-Чесме</w:t>
      </w:r>
      <w:proofErr w:type="spellEnd"/>
      <w:r w:rsidRPr="00A01A19">
        <w:rPr>
          <w:rFonts w:ascii="Times New Roman" w:hAnsi="Times New Roman" w:cs="Times New Roman"/>
          <w:sz w:val="24"/>
          <w:szCs w:val="24"/>
        </w:rPr>
        <w:t>.</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В соответствии с пунктом 6 статьи 67.1 Водного кодекса Российской Федерации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w:t>
      </w:r>
      <w:r w:rsidRPr="00A01A19">
        <w:rPr>
          <w:rFonts w:ascii="Times New Roman" w:hAnsi="Times New Roman" w:cs="Times New Roman"/>
          <w:sz w:val="24"/>
          <w:szCs w:val="24"/>
        </w:rPr>
        <w:lastRenderedPageBreak/>
        <w:t>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90:00-6.706</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Зона умеренного подтопления территории Ленинского района и ГО Керчь Республики Крым р. </w:t>
      </w:r>
      <w:proofErr w:type="spellStart"/>
      <w:r w:rsidRPr="00A01A19">
        <w:rPr>
          <w:rFonts w:ascii="Times New Roman" w:hAnsi="Times New Roman" w:cs="Times New Roman"/>
          <w:sz w:val="24"/>
          <w:szCs w:val="24"/>
        </w:rPr>
        <w:t>Мелек-Чесме</w:t>
      </w:r>
      <w:proofErr w:type="spellEnd"/>
      <w:r w:rsidRPr="00A01A19">
        <w:rPr>
          <w:rFonts w:ascii="Times New Roman" w:hAnsi="Times New Roman" w:cs="Times New Roman"/>
          <w:sz w:val="24"/>
          <w:szCs w:val="24"/>
        </w:rPr>
        <w:t>.</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В соответствии с пунктом 6 статьи 67.1 Водного кодекса Российской Федерации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2) использование сточных вод в целях регулирования плодородия почв;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4) осуществление авиационных мер по борьбе с вредными организмами.</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90:19-6.309</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Прибрежная защитная полоса Азовского моря на территории Республики Крым в границах муниципального образования городской округ Керчь</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В соответствии п. 15 ст.65 ФЗ от 03.06.2006 N 74-ФЗ "Водный кодекс Российской Федерации". В границах </w:t>
      </w:r>
      <w:proofErr w:type="spellStart"/>
      <w:r w:rsidRPr="00A01A19">
        <w:rPr>
          <w:rFonts w:ascii="Times New Roman" w:hAnsi="Times New Roman" w:cs="Times New Roman"/>
          <w:sz w:val="24"/>
          <w:szCs w:val="24"/>
        </w:rPr>
        <w:t>водоохранных</w:t>
      </w:r>
      <w:proofErr w:type="spellEnd"/>
      <w:r w:rsidRPr="00A01A19">
        <w:rPr>
          <w:rFonts w:ascii="Times New Roman" w:hAnsi="Times New Roman" w:cs="Times New Roman"/>
          <w:sz w:val="24"/>
          <w:szCs w:val="24"/>
        </w:rPr>
        <w:t xml:space="preserve"> зон запрещаются: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1) использование сточных вод в целях регулирования плодородия почв;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3) осуществление авиационных мер по борьбе с вредными организмами;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6) хранение пестицидов и </w:t>
      </w:r>
      <w:proofErr w:type="spellStart"/>
      <w:r w:rsidRPr="00A01A19">
        <w:rPr>
          <w:rFonts w:ascii="Times New Roman" w:hAnsi="Times New Roman" w:cs="Times New Roman"/>
          <w:sz w:val="24"/>
          <w:szCs w:val="24"/>
        </w:rPr>
        <w:t>агрохимикатов</w:t>
      </w:r>
      <w:proofErr w:type="spellEnd"/>
      <w:r w:rsidRPr="00A01A19">
        <w:rPr>
          <w:rFonts w:ascii="Times New Roman" w:hAnsi="Times New Roman" w:cs="Times New Roman"/>
          <w:sz w:val="24"/>
          <w:szCs w:val="24"/>
        </w:rPr>
        <w:t xml:space="preserve"> (за исключением хранения </w:t>
      </w:r>
      <w:proofErr w:type="spellStart"/>
      <w:r w:rsidRPr="00A01A19">
        <w:rPr>
          <w:rFonts w:ascii="Times New Roman" w:hAnsi="Times New Roman" w:cs="Times New Roman"/>
          <w:sz w:val="24"/>
          <w:szCs w:val="24"/>
        </w:rPr>
        <w:t>агрохимикатов</w:t>
      </w:r>
      <w:proofErr w:type="spellEnd"/>
      <w:r w:rsidRPr="00A01A19">
        <w:rPr>
          <w:rFonts w:ascii="Times New Roman" w:hAnsi="Times New Roman" w:cs="Times New Roman"/>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A01A19">
        <w:rPr>
          <w:rFonts w:ascii="Times New Roman" w:hAnsi="Times New Roman" w:cs="Times New Roman"/>
          <w:sz w:val="24"/>
          <w:szCs w:val="24"/>
        </w:rPr>
        <w:t>агрохимикатов</w:t>
      </w:r>
      <w:proofErr w:type="spellEnd"/>
      <w:r w:rsidRPr="00A01A19">
        <w:rPr>
          <w:rFonts w:ascii="Times New Roman" w:hAnsi="Times New Roman" w:cs="Times New Roman"/>
          <w:sz w:val="24"/>
          <w:szCs w:val="24"/>
        </w:rPr>
        <w:t xml:space="preserve">;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7) сброс сточных, в том числе дренажных, вод;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r w:rsidRPr="00A01A19">
        <w:rPr>
          <w:rFonts w:ascii="Times New Roman" w:hAnsi="Times New Roman" w:cs="Times New Roman"/>
          <w:sz w:val="24"/>
          <w:szCs w:val="24"/>
        </w:rPr>
        <w:lastRenderedPageBreak/>
        <w:t xml:space="preserve">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ст.19.1 Закона Российской Федерации от 21 февраля 1992 года N 2395-1 "О недрах". п.17: в границах прибрежных защитных полос наряду с установленными п.15 настоящей статьи ограничениями запрещаются: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1) распашка земель;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2) размещение отвалов размываемых грунтов;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3) выпас сельскохозяйственных животных и организация для них летних лагерей, ванн.</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90:19-6.9</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Охранная зона ВЛ-6 кВ ТП-151-ТП-103 с </w:t>
      </w:r>
      <w:proofErr w:type="spellStart"/>
      <w:r w:rsidRPr="00A01A19">
        <w:rPr>
          <w:rFonts w:ascii="Times New Roman" w:hAnsi="Times New Roman" w:cs="Times New Roman"/>
          <w:sz w:val="24"/>
          <w:szCs w:val="24"/>
        </w:rPr>
        <w:t>отп</w:t>
      </w:r>
      <w:proofErr w:type="spellEnd"/>
      <w:r w:rsidRPr="00A01A19">
        <w:rPr>
          <w:rFonts w:ascii="Times New Roman" w:hAnsi="Times New Roman" w:cs="Times New Roman"/>
          <w:sz w:val="24"/>
          <w:szCs w:val="24"/>
        </w:rPr>
        <w:t>. на ТП-215.</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Содержание ограничений режима использования объектов недвижимости в границах охранной зоны установлено пунктами 8,9,10,11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90:00-6.701</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Зона сильного подтопления территории Ленинского района и ГО Керчь Республики Крым р. </w:t>
      </w:r>
      <w:proofErr w:type="spellStart"/>
      <w:r w:rsidRPr="00A01A19">
        <w:rPr>
          <w:rFonts w:ascii="Times New Roman" w:hAnsi="Times New Roman" w:cs="Times New Roman"/>
          <w:sz w:val="24"/>
          <w:szCs w:val="24"/>
        </w:rPr>
        <w:t>Катарлез</w:t>
      </w:r>
      <w:proofErr w:type="spellEnd"/>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В соответствии с пунктом 6 статьи 67.1 Водного кодекса Российской Федерации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90:19-6.67</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Охранная зона ВЛ-6 кВ ТП-14-ТП-82</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Содержание ограничений режима использования объектов недвижимости в границах охранной зоны установлено пунктами 8,9,10,11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90:19-6.93</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Охранная зона объекта </w:t>
      </w:r>
      <w:proofErr w:type="spellStart"/>
      <w:r w:rsidRPr="00A01A19">
        <w:rPr>
          <w:rFonts w:ascii="Times New Roman" w:hAnsi="Times New Roman" w:cs="Times New Roman"/>
          <w:sz w:val="24"/>
          <w:szCs w:val="24"/>
        </w:rPr>
        <w:t>электросетевого</w:t>
      </w:r>
      <w:proofErr w:type="spellEnd"/>
      <w:r w:rsidRPr="00A01A19">
        <w:rPr>
          <w:rFonts w:ascii="Times New Roman" w:hAnsi="Times New Roman" w:cs="Times New Roman"/>
          <w:sz w:val="24"/>
          <w:szCs w:val="24"/>
        </w:rPr>
        <w:t xml:space="preserve"> хозяйства ПС-110/6 кВ "Соляная".</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Содержание ограничений режима использования объектов недвижимости в границах охранной зоны установлено пунктами 8,9,10,11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№160 "О порядке установления </w:t>
      </w:r>
      <w:r w:rsidRPr="00A01A19">
        <w:rPr>
          <w:rFonts w:ascii="Times New Roman" w:hAnsi="Times New Roman" w:cs="Times New Roman"/>
          <w:sz w:val="24"/>
          <w:szCs w:val="24"/>
        </w:rPr>
        <w:lastRenderedPageBreak/>
        <w:t>охранных зон объектов электросетевого хозяйства и особых условий использования земельных участков, расположенных в границах таких зон".</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90:19-6.24</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Охранная зона ВЛ-6 кВ ПС Соляная яч.24 - ТП-471</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Содержание ограничений режима использования объектов недвижимости в границах охранной зоны установлено пунктами 8,9,10,11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90:19-6.91</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Зона с особой архитектурно-планировочной организацией территории на территории объекта культурного наследия ГБУ РК «Восточно-Крымский историко-культурный музей-заповедник» (Мемориальный комплекс «</w:t>
      </w:r>
      <w:proofErr w:type="spellStart"/>
      <w:r w:rsidRPr="00A01A19">
        <w:rPr>
          <w:rFonts w:ascii="Times New Roman" w:hAnsi="Times New Roman" w:cs="Times New Roman"/>
          <w:sz w:val="24"/>
          <w:szCs w:val="24"/>
        </w:rPr>
        <w:t>Аджимушкай</w:t>
      </w:r>
      <w:proofErr w:type="spellEnd"/>
      <w:r w:rsidRPr="00A01A19">
        <w:rPr>
          <w:rFonts w:ascii="Times New Roman" w:hAnsi="Times New Roman" w:cs="Times New Roman"/>
          <w:sz w:val="24"/>
          <w:szCs w:val="24"/>
        </w:rPr>
        <w:t>»).</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В границах архитектурно-планировочной зоны запрещается: 1) строительство объектов капитального строительства и размещение иных объектов; 2) реконструкция, капитальный ремонт объектов капитального строительства и иных объектов в случае, если такая реконструкция затрагивает внешний архитектурный вид указанных объектов.</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90:00-6.698</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Зона умеренного подтопления территории Ленинского района и ГО Керчь Республики Крым р. </w:t>
      </w:r>
      <w:proofErr w:type="spellStart"/>
      <w:r w:rsidRPr="00A01A19">
        <w:rPr>
          <w:rFonts w:ascii="Times New Roman" w:hAnsi="Times New Roman" w:cs="Times New Roman"/>
          <w:sz w:val="24"/>
          <w:szCs w:val="24"/>
        </w:rPr>
        <w:t>Булганак</w:t>
      </w:r>
      <w:proofErr w:type="spellEnd"/>
      <w:r w:rsidRPr="00A01A19">
        <w:rPr>
          <w:rFonts w:ascii="Times New Roman" w:hAnsi="Times New Roman" w:cs="Times New Roman"/>
          <w:sz w:val="24"/>
          <w:szCs w:val="24"/>
        </w:rPr>
        <w:t>.</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В соответствии с пунктом 6 статьи 67.1 Водного кодекса Российской Федерации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90:19-6.70</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Зона с особой архитектурно-планировочной организацией территории на территории объекта культурного наследия ГБУ РК «Восточно-Крымский историко-культурный музей-заповедник» (Древний город </w:t>
      </w:r>
      <w:proofErr w:type="spellStart"/>
      <w:r w:rsidRPr="00A01A19">
        <w:rPr>
          <w:rFonts w:ascii="Times New Roman" w:hAnsi="Times New Roman" w:cs="Times New Roman"/>
          <w:sz w:val="24"/>
          <w:szCs w:val="24"/>
        </w:rPr>
        <w:t>Мирмекий</w:t>
      </w:r>
      <w:proofErr w:type="spellEnd"/>
      <w:r w:rsidRPr="00A01A19">
        <w:rPr>
          <w:rFonts w:ascii="Times New Roman" w:hAnsi="Times New Roman" w:cs="Times New Roman"/>
          <w:sz w:val="24"/>
          <w:szCs w:val="24"/>
        </w:rPr>
        <w:t>).</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В границах архитектурно-планировочной зоны запрещается:1) строительство объектов капитального строительства и размещение иных объектов;2) реконструкция, капитальный ремонт объектов капитального строительства и иных объектов в случае, если такая реконструкция затрагивает внешний архитектурный вид указанных объектов.</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90:19-6.923</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Охранная зона сооружения связи (кабельная канализация)</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90:19-6.18</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Зона публичного сервитута для размещения разводящих сетей в г. Керчи</w:t>
      </w:r>
      <w:r>
        <w:rPr>
          <w:rFonts w:ascii="Times New Roman" w:hAnsi="Times New Roman" w:cs="Times New Roman"/>
          <w:sz w:val="24"/>
          <w:szCs w:val="24"/>
        </w:rPr>
        <w:t>.</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В охранных зонах запрещается: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1) посадка высокоствольных деревьев; </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lastRenderedPageBreak/>
        <w:t>2)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 же применение ядохимикатов и удобрений</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90:19-6.33</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Зона с особыми условиями использования территории (охранная зона): "ВЛ-110 кВ Керчь - Соляная".</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Ограничения установлены п. 8, 9, 10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90:19-6.319</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Зона слабого подтопления территории ГО Керчь Республики Крым ручья б/н (балка б/н).</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В соответствии с пунктом 6 статьи 67.1 Водного кодекса Российской Федерации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90:19-6.29</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Зона с особыми условиями использования территории (охранная зона): "ВЛ-110 кВ Соляная - Марат".</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Ограничения установлены п. 8, 9, 10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90:19-6.48</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Зона публичного сервитута для размещения разводящих сетей водоснабжения в г. Керчь Республики Крым.</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"Зоны санитарной охраны источников водоснабжения и водопроводов питьевого назначения. СанПиН 2.1.4.1110-02; В охранных зонах запрещается: 1) посадка высокоствольных деревьев; 2)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 же применение ядохимикатов и удобрений.</w:t>
      </w:r>
    </w:p>
    <w:p w:rsidR="00A01A19" w:rsidRPr="00A01A19" w:rsidRDefault="00A01A19" w:rsidP="007F2A0E">
      <w:pPr>
        <w:ind w:firstLine="709"/>
        <w:rPr>
          <w:rFonts w:ascii="Times New Roman" w:hAnsi="Times New Roman" w:cs="Times New Roman"/>
          <w:sz w:val="24"/>
          <w:szCs w:val="24"/>
        </w:rPr>
      </w:pPr>
    </w:p>
    <w:p w:rsidR="00A01A19" w:rsidRPr="00A01A19" w:rsidRDefault="00A01A19"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A01A19">
        <w:rPr>
          <w:rFonts w:ascii="Times New Roman" w:hAnsi="Times New Roman" w:cs="Times New Roman"/>
          <w:sz w:val="24"/>
          <w:szCs w:val="24"/>
        </w:rPr>
        <w:t>90:19-6.313</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lastRenderedPageBreak/>
        <w:t xml:space="preserve">Публичный сервитут для размещения объекта: «Строительство сетей газораспределения пос. </w:t>
      </w:r>
      <w:proofErr w:type="spellStart"/>
      <w:r w:rsidRPr="00A01A19">
        <w:rPr>
          <w:rFonts w:ascii="Times New Roman" w:hAnsi="Times New Roman" w:cs="Times New Roman"/>
          <w:sz w:val="24"/>
          <w:szCs w:val="24"/>
        </w:rPr>
        <w:t>Героевское</w:t>
      </w:r>
      <w:proofErr w:type="spellEnd"/>
      <w:r w:rsidRPr="00A01A19">
        <w:rPr>
          <w:rFonts w:ascii="Times New Roman" w:hAnsi="Times New Roman" w:cs="Times New Roman"/>
          <w:sz w:val="24"/>
          <w:szCs w:val="24"/>
        </w:rPr>
        <w:t xml:space="preserve"> г. Керчь Республика Крым».</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Публичный сервитут на земельный участок, расположенный по адресу: Республика Крым, г.Керчь, для размещения объекта: «Строительство сетей газораспределения пос. </w:t>
      </w:r>
      <w:proofErr w:type="spellStart"/>
      <w:r w:rsidRPr="00A01A19">
        <w:rPr>
          <w:rFonts w:ascii="Times New Roman" w:hAnsi="Times New Roman" w:cs="Times New Roman"/>
          <w:sz w:val="24"/>
          <w:szCs w:val="24"/>
        </w:rPr>
        <w:t>Героевскоег.Керчь</w:t>
      </w:r>
      <w:proofErr w:type="spellEnd"/>
      <w:r w:rsidRPr="00A01A19">
        <w:rPr>
          <w:rFonts w:ascii="Times New Roman" w:hAnsi="Times New Roman" w:cs="Times New Roman"/>
          <w:sz w:val="24"/>
          <w:szCs w:val="24"/>
        </w:rPr>
        <w:t xml:space="preserve"> Республика Крым». Срок публичного сервитута – 49 лет. Обладатель публичного сервитута: Государственное унитарное предприятие Республики Крым «</w:t>
      </w:r>
      <w:proofErr w:type="spellStart"/>
      <w:r w:rsidRPr="00A01A19">
        <w:rPr>
          <w:rFonts w:ascii="Times New Roman" w:hAnsi="Times New Roman" w:cs="Times New Roman"/>
          <w:sz w:val="24"/>
          <w:szCs w:val="24"/>
        </w:rPr>
        <w:t>Крымгазсети</w:t>
      </w:r>
      <w:proofErr w:type="spellEnd"/>
      <w:r w:rsidRPr="00A01A19">
        <w:rPr>
          <w:rFonts w:ascii="Times New Roman" w:hAnsi="Times New Roman" w:cs="Times New Roman"/>
          <w:sz w:val="24"/>
          <w:szCs w:val="24"/>
        </w:rPr>
        <w:t xml:space="preserve">», находящееся по адресу: РФ, Республика Крым, г.Симферополь, ул.Училищная, 42,а. Электронная почта: </w:t>
      </w:r>
      <w:hyperlink r:id="rId7" w:history="1">
        <w:r w:rsidRPr="00A01A19">
          <w:rPr>
            <w:rStyle w:val="a6"/>
            <w:rFonts w:ascii="Times New Roman" w:hAnsi="Times New Roman" w:cs="Times New Roman"/>
            <w:sz w:val="24"/>
            <w:szCs w:val="24"/>
          </w:rPr>
          <w:t>guprk@crimeagasnet.ru</w:t>
        </w:r>
      </w:hyperlink>
    </w:p>
    <w:p w:rsidR="00A01A19" w:rsidRPr="00A01A19" w:rsidRDefault="00A01A19" w:rsidP="007F2A0E">
      <w:pPr>
        <w:ind w:firstLine="709"/>
        <w:rPr>
          <w:rFonts w:ascii="Times New Roman" w:hAnsi="Times New Roman" w:cs="Times New Roman"/>
          <w:sz w:val="24"/>
          <w:szCs w:val="24"/>
        </w:rPr>
      </w:pPr>
    </w:p>
    <w:p w:rsidR="00A01A19" w:rsidRPr="00A01A19" w:rsidRDefault="007F2A0E"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A01A19" w:rsidRPr="00A01A19">
        <w:rPr>
          <w:rFonts w:ascii="Times New Roman" w:hAnsi="Times New Roman" w:cs="Times New Roman"/>
          <w:sz w:val="24"/>
          <w:szCs w:val="24"/>
        </w:rPr>
        <w:t>90:00-6.294</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Зона публичного сервитута для строительства инженерного сооружения (водопровод).</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В охранных зонах запрещается: 1) посадка высокоствольных деревьев; 2)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 же применение ядохимикатов и удобрений.</w:t>
      </w:r>
    </w:p>
    <w:p w:rsidR="00A01A19" w:rsidRPr="00A01A19" w:rsidRDefault="00A01A19" w:rsidP="007F2A0E">
      <w:pPr>
        <w:ind w:firstLine="709"/>
        <w:rPr>
          <w:rFonts w:ascii="Times New Roman" w:hAnsi="Times New Roman" w:cs="Times New Roman"/>
          <w:sz w:val="24"/>
          <w:szCs w:val="24"/>
        </w:rPr>
      </w:pPr>
    </w:p>
    <w:p w:rsidR="00A01A19" w:rsidRPr="00A01A19" w:rsidRDefault="007F2A0E" w:rsidP="007F2A0E">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A01A19" w:rsidRPr="00A01A19">
        <w:rPr>
          <w:rFonts w:ascii="Times New Roman" w:hAnsi="Times New Roman" w:cs="Times New Roman"/>
          <w:sz w:val="24"/>
          <w:szCs w:val="24"/>
        </w:rPr>
        <w:t>90:19-6.318</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 xml:space="preserve">Зона умеренного подтопления территории ГО Керчь Республики Крым р. </w:t>
      </w:r>
      <w:proofErr w:type="spellStart"/>
      <w:r w:rsidRPr="00A01A19">
        <w:rPr>
          <w:rFonts w:ascii="Times New Roman" w:hAnsi="Times New Roman" w:cs="Times New Roman"/>
          <w:sz w:val="24"/>
          <w:szCs w:val="24"/>
        </w:rPr>
        <w:t>Джарджава</w:t>
      </w:r>
      <w:proofErr w:type="spellEnd"/>
      <w:r w:rsidRPr="00A01A19">
        <w:rPr>
          <w:rFonts w:ascii="Times New Roman" w:hAnsi="Times New Roman" w:cs="Times New Roman"/>
          <w:sz w:val="24"/>
          <w:szCs w:val="24"/>
        </w:rPr>
        <w:t>.</w:t>
      </w:r>
    </w:p>
    <w:p w:rsidR="00A01A19" w:rsidRPr="00A01A19" w:rsidRDefault="00A01A19" w:rsidP="007F2A0E">
      <w:pPr>
        <w:ind w:firstLine="709"/>
        <w:rPr>
          <w:rFonts w:ascii="Times New Roman" w:hAnsi="Times New Roman" w:cs="Times New Roman"/>
          <w:sz w:val="24"/>
          <w:szCs w:val="24"/>
        </w:rPr>
      </w:pPr>
      <w:r w:rsidRPr="00A01A19">
        <w:rPr>
          <w:rFonts w:ascii="Times New Roman" w:hAnsi="Times New Roman" w:cs="Times New Roman"/>
          <w:sz w:val="24"/>
          <w:szCs w:val="24"/>
        </w:rPr>
        <w:t>В соответствии с пунктом 6 статьи 67.1 Водного кодекса Российской Федерации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w:t>
      </w:r>
    </w:p>
    <w:p w:rsidR="00A01A19" w:rsidRDefault="00A01A19" w:rsidP="00341008">
      <w:pPr>
        <w:pStyle w:val="2"/>
        <w:shd w:val="clear" w:color="auto" w:fill="FFFFFF"/>
        <w:spacing w:before="0" w:beforeAutospacing="0" w:after="0" w:afterAutospacing="0"/>
        <w:ind w:firstLine="709"/>
        <w:jc w:val="both"/>
        <w:textAlignment w:val="baseline"/>
        <w:rPr>
          <w:b w:val="0"/>
          <w:color w:val="000000" w:themeColor="text1"/>
          <w:sz w:val="24"/>
          <w:szCs w:val="24"/>
          <w:shd w:val="clear" w:color="auto" w:fill="FFFFFF"/>
        </w:rPr>
      </w:pPr>
    </w:p>
    <w:p w:rsidR="00D77C41" w:rsidRPr="00D77C41" w:rsidRDefault="00D77C41" w:rsidP="00D77C41">
      <w:pPr>
        <w:pStyle w:val="2"/>
        <w:shd w:val="clear" w:color="auto" w:fill="FFFFFF"/>
        <w:spacing w:before="0" w:beforeAutospacing="0" w:after="0" w:afterAutospacing="0"/>
        <w:ind w:firstLine="709"/>
        <w:jc w:val="both"/>
        <w:textAlignment w:val="baseline"/>
        <w:rPr>
          <w:b w:val="0"/>
          <w:color w:val="000000" w:themeColor="text1"/>
          <w:sz w:val="24"/>
          <w:szCs w:val="24"/>
          <w:shd w:val="clear" w:color="auto" w:fill="FFFFFF"/>
        </w:rPr>
      </w:pPr>
      <w:r>
        <w:rPr>
          <w:b w:val="0"/>
          <w:color w:val="000000" w:themeColor="text1"/>
          <w:sz w:val="24"/>
          <w:szCs w:val="24"/>
          <w:shd w:val="clear" w:color="auto" w:fill="FFFFFF"/>
        </w:rPr>
        <w:t>Решением 23 сессии Керченского городского совета Республики Крым 2 созыва от 30.апреля 2020 № 177-2/20 «</w:t>
      </w:r>
      <w:r w:rsidRPr="00D77C41">
        <w:rPr>
          <w:b w:val="0"/>
          <w:sz w:val="24"/>
          <w:szCs w:val="24"/>
        </w:rPr>
        <w:t>О первоочередных мерах поддержки организаций, индивидуальных предпринимателей и физических лиц, являющихся арендаторами имущества (в том числе земельных участков), находящегося в муниципальной собственности муниципального образования городской округ Керчь Республики Крым</w:t>
      </w:r>
      <w:r>
        <w:rPr>
          <w:b w:val="0"/>
          <w:sz w:val="24"/>
          <w:szCs w:val="24"/>
        </w:rPr>
        <w:t>» установлены следующие меры поддержки</w:t>
      </w:r>
      <w:r w:rsidR="0054707F">
        <w:rPr>
          <w:b w:val="0"/>
          <w:sz w:val="24"/>
          <w:szCs w:val="24"/>
        </w:rPr>
        <w:t xml:space="preserve"> арендаторов</w:t>
      </w:r>
      <w:r w:rsidRPr="00D77C41">
        <w:rPr>
          <w:b w:val="0"/>
          <w:sz w:val="24"/>
          <w:szCs w:val="24"/>
        </w:rPr>
        <w:t>по договорам аренды земельных участков (в том числе по соглашениям об установлении сервитута)</w:t>
      </w:r>
      <w:r>
        <w:rPr>
          <w:b w:val="0"/>
          <w:sz w:val="24"/>
          <w:szCs w:val="24"/>
        </w:rPr>
        <w:t>:</w:t>
      </w:r>
    </w:p>
    <w:p w:rsidR="00D77C41" w:rsidRPr="00D77C41" w:rsidRDefault="00D77C41" w:rsidP="00D77C41">
      <w:pPr>
        <w:pStyle w:val="2"/>
        <w:shd w:val="clear" w:color="auto" w:fill="FFFFFF"/>
        <w:spacing w:before="0" w:beforeAutospacing="0" w:after="0" w:afterAutospacing="0"/>
        <w:ind w:firstLine="709"/>
        <w:jc w:val="both"/>
        <w:textAlignment w:val="baseline"/>
        <w:rPr>
          <w:b w:val="0"/>
          <w:sz w:val="24"/>
          <w:szCs w:val="24"/>
        </w:rPr>
      </w:pPr>
      <w:r w:rsidRPr="00D77C41">
        <w:rPr>
          <w:b w:val="0"/>
          <w:sz w:val="24"/>
          <w:szCs w:val="24"/>
        </w:rPr>
        <w:t xml:space="preserve">- за период аренды с 1 апреля 2020 года по 30 апреля 2020 года арендатор освобождается от уплаты арендной платы; </w:t>
      </w:r>
    </w:p>
    <w:p w:rsidR="00D77C41" w:rsidRPr="00D77C41" w:rsidRDefault="00D77C41" w:rsidP="00D77C41">
      <w:pPr>
        <w:pStyle w:val="2"/>
        <w:shd w:val="clear" w:color="auto" w:fill="FFFFFF"/>
        <w:spacing w:before="0" w:beforeAutospacing="0" w:after="0" w:afterAutospacing="0"/>
        <w:ind w:firstLine="709"/>
        <w:jc w:val="both"/>
        <w:textAlignment w:val="baseline"/>
        <w:rPr>
          <w:b w:val="0"/>
          <w:sz w:val="24"/>
          <w:szCs w:val="24"/>
        </w:rPr>
      </w:pPr>
      <w:r w:rsidRPr="00D77C41">
        <w:rPr>
          <w:b w:val="0"/>
          <w:sz w:val="24"/>
          <w:szCs w:val="24"/>
        </w:rPr>
        <w:t>-за период аренды с 1 мая 2020 года по 30 июня 2020 года арендатору предоставляется отсрочка по арендной плате, которая подлежит уплате до 20 декабря 2020 год</w:t>
      </w:r>
      <w:r>
        <w:rPr>
          <w:b w:val="0"/>
          <w:sz w:val="24"/>
          <w:szCs w:val="24"/>
        </w:rPr>
        <w:t>а;</w:t>
      </w:r>
    </w:p>
    <w:p w:rsidR="00F7686F" w:rsidRDefault="00D77C41" w:rsidP="00341008">
      <w:pPr>
        <w:pStyle w:val="2"/>
        <w:shd w:val="clear" w:color="auto" w:fill="FFFFFF"/>
        <w:spacing w:before="0" w:beforeAutospacing="0" w:after="0" w:afterAutospacing="0"/>
        <w:ind w:firstLine="709"/>
        <w:jc w:val="both"/>
        <w:textAlignment w:val="baseline"/>
        <w:rPr>
          <w:b w:val="0"/>
          <w:sz w:val="24"/>
          <w:szCs w:val="24"/>
        </w:rPr>
      </w:pPr>
      <w:r>
        <w:rPr>
          <w:b w:val="0"/>
          <w:sz w:val="24"/>
          <w:szCs w:val="24"/>
        </w:rPr>
        <w:t xml:space="preserve">- </w:t>
      </w:r>
      <w:r w:rsidRPr="00D77C41">
        <w:rPr>
          <w:b w:val="0"/>
          <w:sz w:val="24"/>
          <w:szCs w:val="24"/>
        </w:rPr>
        <w:t>за период аренды с 1 апреля 2020 года по 30 апреля 2020 года арендатор освобождается от</w:t>
      </w:r>
      <w:r>
        <w:rPr>
          <w:b w:val="0"/>
          <w:sz w:val="24"/>
          <w:szCs w:val="24"/>
        </w:rPr>
        <w:t xml:space="preserve"> уплаты 50% арендной платы; </w:t>
      </w:r>
    </w:p>
    <w:p w:rsidR="00A01A19" w:rsidRPr="00D77C41" w:rsidRDefault="00F7686F" w:rsidP="00341008">
      <w:pPr>
        <w:pStyle w:val="2"/>
        <w:shd w:val="clear" w:color="auto" w:fill="FFFFFF"/>
        <w:spacing w:before="0" w:beforeAutospacing="0" w:after="0" w:afterAutospacing="0"/>
        <w:ind w:firstLine="709"/>
        <w:jc w:val="both"/>
        <w:textAlignment w:val="baseline"/>
        <w:rPr>
          <w:b w:val="0"/>
          <w:color w:val="000000" w:themeColor="text1"/>
          <w:sz w:val="24"/>
          <w:szCs w:val="24"/>
          <w:shd w:val="clear" w:color="auto" w:fill="FFFFFF"/>
        </w:rPr>
      </w:pPr>
      <w:r>
        <w:rPr>
          <w:b w:val="0"/>
          <w:sz w:val="24"/>
          <w:szCs w:val="24"/>
        </w:rPr>
        <w:t>-</w:t>
      </w:r>
      <w:r w:rsidR="00D77C41" w:rsidRPr="00D77C41">
        <w:rPr>
          <w:b w:val="0"/>
          <w:sz w:val="24"/>
          <w:szCs w:val="24"/>
        </w:rPr>
        <w:t xml:space="preserve"> за период аренды с 1 апреля 2020 года по 30 июня 2020 года арендатору предоставляется отсрочка по арендной плате, которая подлежит уплате до 20 декабря 2020 года</w:t>
      </w:r>
      <w:r>
        <w:rPr>
          <w:b w:val="0"/>
          <w:sz w:val="24"/>
          <w:szCs w:val="24"/>
        </w:rPr>
        <w:t>.</w:t>
      </w:r>
    </w:p>
    <w:p w:rsidR="00A01A19" w:rsidRDefault="00A01A19" w:rsidP="00341008">
      <w:pPr>
        <w:pStyle w:val="2"/>
        <w:shd w:val="clear" w:color="auto" w:fill="FFFFFF"/>
        <w:spacing w:before="0" w:beforeAutospacing="0" w:after="0" w:afterAutospacing="0"/>
        <w:ind w:firstLine="709"/>
        <w:jc w:val="both"/>
        <w:textAlignment w:val="baseline"/>
        <w:rPr>
          <w:b w:val="0"/>
          <w:color w:val="000000" w:themeColor="text1"/>
          <w:sz w:val="24"/>
          <w:szCs w:val="24"/>
          <w:shd w:val="clear" w:color="auto" w:fill="FFFFFF"/>
        </w:rPr>
      </w:pPr>
    </w:p>
    <w:p w:rsidR="0054707F" w:rsidRPr="00D77C41" w:rsidRDefault="0054707F" w:rsidP="0054707F">
      <w:pPr>
        <w:pStyle w:val="2"/>
        <w:shd w:val="clear" w:color="auto" w:fill="FFFFFF"/>
        <w:spacing w:before="0" w:beforeAutospacing="0" w:after="0" w:afterAutospacing="0"/>
        <w:ind w:firstLine="709"/>
        <w:jc w:val="both"/>
        <w:textAlignment w:val="baseline"/>
        <w:rPr>
          <w:b w:val="0"/>
          <w:color w:val="000000" w:themeColor="text1"/>
          <w:sz w:val="24"/>
          <w:szCs w:val="24"/>
          <w:shd w:val="clear" w:color="auto" w:fill="FFFFFF"/>
        </w:rPr>
      </w:pPr>
      <w:r>
        <w:rPr>
          <w:b w:val="0"/>
          <w:color w:val="000000" w:themeColor="text1"/>
          <w:sz w:val="24"/>
          <w:szCs w:val="24"/>
          <w:shd w:val="clear" w:color="auto" w:fill="FFFFFF"/>
        </w:rPr>
        <w:t>Решением 69 сессии Керченского городского совета Республики Крым 2 созыва «</w:t>
      </w:r>
      <w:r w:rsidRPr="0054707F">
        <w:rPr>
          <w:b w:val="0"/>
          <w:sz w:val="24"/>
          <w:szCs w:val="24"/>
        </w:rPr>
        <w:t xml:space="preserve">О первоочередных мерах поддержки организации, индивидуальных предпринимателей и </w:t>
      </w:r>
      <w:r w:rsidRPr="0054707F">
        <w:rPr>
          <w:b w:val="0"/>
          <w:sz w:val="24"/>
          <w:szCs w:val="24"/>
        </w:rPr>
        <w:lastRenderedPageBreak/>
        <w:t>физических лиц, являющихся арендаторами имущества (в том числе земельных участков), находящегося в муниципальной собственности муниципального образования городской округ Керчь Республики Крым, в условиях санкций</w:t>
      </w:r>
      <w:r>
        <w:rPr>
          <w:b w:val="0"/>
          <w:sz w:val="24"/>
          <w:szCs w:val="24"/>
        </w:rPr>
        <w:t xml:space="preserve">» установлены отсрочка уплаты арендной платы </w:t>
      </w:r>
      <w:r w:rsidRPr="0054707F">
        <w:rPr>
          <w:b w:val="0"/>
          <w:sz w:val="24"/>
          <w:szCs w:val="24"/>
        </w:rPr>
        <w:t>по договорам аренды земельных участков, находящихся в муниципальной собственности муниципального образования городской округ Керчь Республики Крым, за период аренды с 1 марта 2022 года по 30 сентября 2022 года до 1 декабря 2022 года.</w:t>
      </w:r>
    </w:p>
    <w:p w:rsidR="0054707F" w:rsidRDefault="0054707F" w:rsidP="00341008">
      <w:pPr>
        <w:pStyle w:val="2"/>
        <w:shd w:val="clear" w:color="auto" w:fill="FFFFFF"/>
        <w:spacing w:before="0" w:beforeAutospacing="0" w:after="0" w:afterAutospacing="0"/>
        <w:ind w:firstLine="709"/>
        <w:jc w:val="both"/>
        <w:textAlignment w:val="baseline"/>
        <w:rPr>
          <w:b w:val="0"/>
          <w:color w:val="000000" w:themeColor="text1"/>
          <w:sz w:val="24"/>
          <w:szCs w:val="24"/>
          <w:shd w:val="clear" w:color="auto" w:fill="FFFFFF"/>
        </w:rPr>
      </w:pPr>
    </w:p>
    <w:p w:rsidR="00E7442D" w:rsidRDefault="00E7442D" w:rsidP="00E7442D">
      <w:pPr>
        <w:pStyle w:val="2"/>
        <w:shd w:val="clear" w:color="auto" w:fill="FFFFFF"/>
        <w:spacing w:before="0" w:beforeAutospacing="0" w:after="0" w:afterAutospacing="0"/>
        <w:ind w:firstLine="709"/>
        <w:jc w:val="both"/>
        <w:textAlignment w:val="baseline"/>
        <w:rPr>
          <w:b w:val="0"/>
          <w:color w:val="000000" w:themeColor="text1"/>
          <w:sz w:val="24"/>
          <w:szCs w:val="24"/>
          <w:shd w:val="clear" w:color="auto" w:fill="FFFFFF"/>
        </w:rPr>
      </w:pPr>
      <w:r w:rsidRPr="00E7442D">
        <w:rPr>
          <w:b w:val="0"/>
          <w:color w:val="000000" w:themeColor="text1"/>
          <w:sz w:val="24"/>
          <w:szCs w:val="24"/>
          <w:shd w:val="clear" w:color="auto" w:fill="FFFFFF"/>
        </w:rPr>
        <w:t>Порядком определения размера арендной платы, цены продажи, платы за сервитут, платы за проведение перераспределения земельных участков, находящихся в муниципальной собственности муниципального образования городской округ Керчь Республики Крым</w:t>
      </w:r>
      <w:r>
        <w:rPr>
          <w:b w:val="0"/>
          <w:color w:val="000000" w:themeColor="text1"/>
          <w:sz w:val="24"/>
          <w:szCs w:val="24"/>
          <w:shd w:val="clear" w:color="auto" w:fill="FFFFFF"/>
        </w:rPr>
        <w:t xml:space="preserve"> утвержденным р</w:t>
      </w:r>
      <w:r w:rsidRPr="00E7442D">
        <w:rPr>
          <w:b w:val="0"/>
          <w:color w:val="000000" w:themeColor="text1"/>
          <w:sz w:val="24"/>
          <w:szCs w:val="24"/>
          <w:shd w:val="clear" w:color="auto" w:fill="FFFFFF"/>
        </w:rPr>
        <w:t>ешение</w:t>
      </w:r>
      <w:r>
        <w:rPr>
          <w:b w:val="0"/>
          <w:color w:val="000000" w:themeColor="text1"/>
          <w:sz w:val="24"/>
          <w:szCs w:val="24"/>
          <w:shd w:val="clear" w:color="auto" w:fill="FFFFFF"/>
        </w:rPr>
        <w:t>м</w:t>
      </w:r>
      <w:r w:rsidRPr="00E7442D">
        <w:rPr>
          <w:b w:val="0"/>
          <w:color w:val="000000" w:themeColor="text1"/>
          <w:sz w:val="24"/>
          <w:szCs w:val="24"/>
          <w:shd w:val="clear" w:color="auto" w:fill="FFFFFF"/>
        </w:rPr>
        <w:t xml:space="preserve"> Керченского горсовета</w:t>
      </w:r>
      <w:r>
        <w:rPr>
          <w:b w:val="0"/>
          <w:color w:val="000000" w:themeColor="text1"/>
          <w:sz w:val="24"/>
          <w:szCs w:val="24"/>
          <w:shd w:val="clear" w:color="auto" w:fill="FFFFFF"/>
        </w:rPr>
        <w:t xml:space="preserve"> Республики Крым от 19.12.2019 №</w:t>
      </w:r>
      <w:r w:rsidRPr="00E7442D">
        <w:rPr>
          <w:b w:val="0"/>
          <w:color w:val="000000" w:themeColor="text1"/>
          <w:sz w:val="24"/>
          <w:szCs w:val="24"/>
          <w:shd w:val="clear" w:color="auto" w:fill="FFFFFF"/>
        </w:rPr>
        <w:t xml:space="preserve"> 67-2/19</w:t>
      </w:r>
      <w:r>
        <w:rPr>
          <w:b w:val="0"/>
          <w:color w:val="000000" w:themeColor="text1"/>
          <w:sz w:val="24"/>
          <w:szCs w:val="24"/>
          <w:shd w:val="clear" w:color="auto" w:fill="FFFFFF"/>
        </w:rPr>
        <w:t xml:space="preserve"> установлены следующие </w:t>
      </w:r>
      <w:r w:rsidRPr="00E7442D">
        <w:rPr>
          <w:b w:val="0"/>
          <w:sz w:val="24"/>
          <w:szCs w:val="24"/>
        </w:rPr>
        <w:t>понижающие коэффициенты, применяемые для отдельных категорий арендаторов</w:t>
      </w:r>
      <w:r>
        <w:rPr>
          <w:b w:val="0"/>
          <w:sz w:val="24"/>
          <w:szCs w:val="24"/>
        </w:rPr>
        <w:t>:</w:t>
      </w:r>
    </w:p>
    <w:p w:rsidR="00E7442D" w:rsidRDefault="00E7442D" w:rsidP="00E7442D">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Арендаторам, включенным в раздел I реестра организаций отдыха детей и их оздоровления, осуществляющих деятельность на территории Республики Крым, утвержденного приказом Министерства образования, науки и молодежи Республики Крым в текущем календарном году, понижающий коэффициент - 0,8.</w:t>
      </w:r>
    </w:p>
    <w:p w:rsidR="00E7442D" w:rsidRDefault="00E7442D" w:rsidP="00E7442D">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Для арендаторов земельных участков с видом разрешенного использования "Тяжелая промышленность" площадью более одного миллиона квадратных метров устанавливается понижающий коэффициент 0,31.</w:t>
      </w:r>
    </w:p>
    <w:p w:rsidR="00341008" w:rsidRDefault="00341008" w:rsidP="00341008">
      <w:pPr>
        <w:shd w:val="clear" w:color="auto" w:fill="FFFFFF"/>
        <w:ind w:firstLine="709"/>
        <w:textAlignment w:val="baseline"/>
        <w:rPr>
          <w:rFonts w:ascii="Times New Roman" w:eastAsia="Times New Roman" w:hAnsi="Times New Roman" w:cs="Times New Roman"/>
          <w:bCs/>
          <w:color w:val="000000" w:themeColor="text1"/>
          <w:sz w:val="24"/>
          <w:szCs w:val="24"/>
          <w:lang w:eastAsia="ru-RU"/>
        </w:rPr>
      </w:pPr>
    </w:p>
    <w:p w:rsidR="0054707F" w:rsidRDefault="00537123" w:rsidP="00341008">
      <w:pPr>
        <w:shd w:val="clear" w:color="auto" w:fill="FFFFFF"/>
        <w:ind w:firstLine="709"/>
        <w:textAlignment w:val="baseline"/>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Решением Керченского городского совета Республики Крым от 24.12.2021              № 581-2/21 утвержден типовой договор аренды земельного участка, типовой договор безвозмездного пользования земельным участком, типовой договор купли-продажи земельного участка, находящихся в собственности муниципального образования городской округ Керчь Республики Крым.</w:t>
      </w:r>
    </w:p>
    <w:p w:rsidR="00E85CF6" w:rsidRDefault="00537123" w:rsidP="00E85CF6">
      <w:pPr>
        <w:shd w:val="clear" w:color="auto" w:fill="FFFFFF"/>
        <w:ind w:firstLine="709"/>
        <w:textAlignment w:val="baseline"/>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lang w:eastAsia="ru-RU"/>
        </w:rPr>
        <w:t xml:space="preserve">Согласно п. 3.3.2 </w:t>
      </w:r>
      <w:r w:rsidR="00E85CF6">
        <w:rPr>
          <w:rFonts w:ascii="Times New Roman" w:eastAsia="Times New Roman" w:hAnsi="Times New Roman" w:cs="Times New Roman"/>
          <w:bCs/>
          <w:color w:val="000000" w:themeColor="text1"/>
          <w:sz w:val="24"/>
          <w:szCs w:val="24"/>
          <w:lang w:eastAsia="ru-RU"/>
        </w:rPr>
        <w:t>договора аренды Арендатор имеет право</w:t>
      </w:r>
      <w:r w:rsidR="00E85CF6">
        <w:rPr>
          <w:rFonts w:ascii="Times New Roman" w:hAnsi="Times New Roman" w:cs="Times New Roman"/>
          <w:color w:val="000000"/>
          <w:sz w:val="24"/>
          <w:szCs w:val="24"/>
        </w:rPr>
        <w:t>п</w:t>
      </w:r>
      <w:r w:rsidR="00E85CF6" w:rsidRPr="00E85CF6">
        <w:rPr>
          <w:rFonts w:ascii="Times New Roman" w:hAnsi="Times New Roman" w:cs="Times New Roman"/>
          <w:color w:val="000000"/>
          <w:sz w:val="24"/>
          <w:szCs w:val="24"/>
        </w:rPr>
        <w:t xml:space="preserve">ередавать </w:t>
      </w:r>
      <w:r w:rsidR="00E85CF6">
        <w:rPr>
          <w:rFonts w:ascii="Times New Roman" w:hAnsi="Times New Roman" w:cs="Times New Roman"/>
          <w:color w:val="000000"/>
          <w:sz w:val="24"/>
          <w:szCs w:val="24"/>
        </w:rPr>
        <w:t>земельный участок</w:t>
      </w:r>
      <w:r w:rsidR="00E85CF6" w:rsidRPr="00E85CF6">
        <w:rPr>
          <w:rFonts w:ascii="Times New Roman" w:hAnsi="Times New Roman" w:cs="Times New Roman"/>
          <w:color w:val="000000"/>
          <w:sz w:val="24"/>
          <w:szCs w:val="24"/>
        </w:rPr>
        <w:t xml:space="preserve"> в субаренду в пределах срока договора с согласия Арендодателя.</w:t>
      </w:r>
    </w:p>
    <w:p w:rsidR="00E85CF6" w:rsidRDefault="00E85CF6" w:rsidP="00E85CF6">
      <w:pPr>
        <w:shd w:val="clear" w:color="auto" w:fill="FFFFFF"/>
        <w:ind w:firstLine="709"/>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Условиями договора аренды земельного участка не установлено увеличение арендной платы в связи с передачей участка в залог.</w:t>
      </w:r>
    </w:p>
    <w:p w:rsidR="00B20E27" w:rsidRPr="00E85CF6" w:rsidRDefault="00B20E27" w:rsidP="008255BF">
      <w:pPr>
        <w:shd w:val="clear" w:color="auto" w:fill="FFFFFF"/>
        <w:textAlignment w:val="baseline"/>
        <w:rPr>
          <w:rFonts w:ascii="Times New Roman" w:hAnsi="Times New Roman" w:cs="Times New Roman"/>
          <w:color w:val="000000"/>
          <w:sz w:val="24"/>
          <w:szCs w:val="24"/>
        </w:rPr>
      </w:pPr>
      <w:bookmarkStart w:id="0" w:name="_GoBack"/>
      <w:bookmarkEnd w:id="0"/>
    </w:p>
    <w:p w:rsidR="0054707F" w:rsidRDefault="0054707F" w:rsidP="00832C58">
      <w:pPr>
        <w:shd w:val="clear" w:color="auto" w:fill="FFFFFF"/>
        <w:textAlignment w:val="baseline"/>
        <w:rPr>
          <w:rFonts w:ascii="Times New Roman" w:eastAsia="Times New Roman" w:hAnsi="Times New Roman" w:cs="Times New Roman"/>
          <w:bCs/>
          <w:color w:val="000000" w:themeColor="text1"/>
          <w:sz w:val="24"/>
          <w:szCs w:val="24"/>
          <w:lang w:eastAsia="ru-RU"/>
        </w:rPr>
      </w:pPr>
    </w:p>
    <w:p w:rsidR="00341008" w:rsidRDefault="00341008" w:rsidP="00341008">
      <w:pPr>
        <w:shd w:val="clear" w:color="auto" w:fill="FFFFFF"/>
        <w:ind w:firstLine="709"/>
        <w:textAlignment w:val="baseline"/>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Согласно социально-экономическому паспорту городского округа Керчь Республики Крым </w:t>
      </w:r>
      <w:r w:rsidRPr="005713FD">
        <w:rPr>
          <w:rFonts w:ascii="Times New Roman" w:eastAsia="Times New Roman" w:hAnsi="Times New Roman" w:cs="Times New Roman"/>
          <w:bCs/>
          <w:color w:val="000000" w:themeColor="text1"/>
          <w:sz w:val="24"/>
          <w:szCs w:val="24"/>
          <w:lang w:eastAsia="ru-RU"/>
        </w:rPr>
        <w:t>по состоянию на 01.10.2022</w:t>
      </w:r>
      <w:r>
        <w:rPr>
          <w:rFonts w:ascii="Times New Roman" w:eastAsia="Times New Roman" w:hAnsi="Times New Roman" w:cs="Times New Roman"/>
          <w:bCs/>
          <w:color w:val="000000" w:themeColor="text1"/>
          <w:sz w:val="24"/>
          <w:szCs w:val="24"/>
          <w:lang w:eastAsia="ru-RU"/>
        </w:rPr>
        <w:t>:</w:t>
      </w:r>
    </w:p>
    <w:p w:rsidR="00341008" w:rsidRDefault="00341008" w:rsidP="00341008">
      <w:pPr>
        <w:shd w:val="clear" w:color="auto" w:fill="FFFFFF"/>
        <w:ind w:firstLine="709"/>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C3647">
        <w:rPr>
          <w:rFonts w:ascii="Times New Roman" w:hAnsi="Times New Roman" w:cs="Times New Roman"/>
          <w:color w:val="000000" w:themeColor="text1"/>
          <w:sz w:val="24"/>
          <w:szCs w:val="24"/>
        </w:rPr>
        <w:t>Общая площадь муниципального образования городской округ Ке</w:t>
      </w:r>
      <w:r>
        <w:rPr>
          <w:rFonts w:ascii="Times New Roman" w:hAnsi="Times New Roman" w:cs="Times New Roman"/>
          <w:color w:val="000000" w:themeColor="text1"/>
          <w:sz w:val="24"/>
          <w:szCs w:val="24"/>
        </w:rPr>
        <w:t>рчь Республики Крым составляет</w:t>
      </w:r>
      <w:r w:rsidRPr="00341008">
        <w:rPr>
          <w:rFonts w:ascii="Times New Roman" w:hAnsi="Times New Roman" w:cs="Times New Roman"/>
          <w:color w:val="000000" w:themeColor="text1"/>
          <w:sz w:val="24"/>
          <w:szCs w:val="24"/>
        </w:rPr>
        <w:t>107630000</w:t>
      </w:r>
      <w:r w:rsidRPr="009C3647">
        <w:rPr>
          <w:rFonts w:ascii="Times New Roman" w:hAnsi="Times New Roman" w:cs="Times New Roman"/>
          <w:color w:val="000000" w:themeColor="text1"/>
          <w:sz w:val="24"/>
          <w:szCs w:val="24"/>
        </w:rPr>
        <w:t xml:space="preserve"> км2, что составляет 107,63 </w:t>
      </w:r>
      <w:r>
        <w:rPr>
          <w:rFonts w:ascii="Times New Roman" w:hAnsi="Times New Roman" w:cs="Times New Roman"/>
          <w:color w:val="000000" w:themeColor="text1"/>
          <w:sz w:val="24"/>
          <w:szCs w:val="24"/>
        </w:rPr>
        <w:t>кв</w:t>
      </w:r>
      <w:proofErr w:type="gramStart"/>
      <w:r>
        <w:rPr>
          <w:rFonts w:ascii="Times New Roman" w:hAnsi="Times New Roman" w:cs="Times New Roman"/>
          <w:color w:val="000000" w:themeColor="text1"/>
          <w:sz w:val="24"/>
          <w:szCs w:val="24"/>
        </w:rPr>
        <w:t>.к</w:t>
      </w:r>
      <w:proofErr w:type="gramEnd"/>
      <w:r>
        <w:rPr>
          <w:rFonts w:ascii="Times New Roman" w:hAnsi="Times New Roman" w:cs="Times New Roman"/>
          <w:color w:val="000000" w:themeColor="text1"/>
          <w:sz w:val="24"/>
          <w:szCs w:val="24"/>
        </w:rPr>
        <w:t>м,</w:t>
      </w:r>
    </w:p>
    <w:p w:rsidR="00341008" w:rsidRDefault="00341008" w:rsidP="00341008">
      <w:pPr>
        <w:shd w:val="clear" w:color="auto" w:fill="FFFFFF"/>
        <w:ind w:firstLine="709"/>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9708D">
        <w:rPr>
          <w:rFonts w:ascii="Times New Roman" w:hAnsi="Times New Roman" w:cs="Times New Roman"/>
          <w:color w:val="000000" w:themeColor="text1"/>
          <w:sz w:val="24"/>
          <w:szCs w:val="24"/>
        </w:rPr>
        <w:t>Население постоянное154,621, тыс. чел.</w:t>
      </w:r>
      <w:r>
        <w:rPr>
          <w:rFonts w:ascii="Times New Roman" w:hAnsi="Times New Roman" w:cs="Times New Roman"/>
          <w:color w:val="000000" w:themeColor="text1"/>
          <w:sz w:val="24"/>
          <w:szCs w:val="24"/>
        </w:rPr>
        <w:t>;</w:t>
      </w:r>
    </w:p>
    <w:p w:rsidR="00341008" w:rsidRPr="009C3647" w:rsidRDefault="00341008" w:rsidP="00341008">
      <w:pPr>
        <w:shd w:val="clear" w:color="auto" w:fill="FFFFFF"/>
        <w:ind w:firstLine="709"/>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C3647">
        <w:rPr>
          <w:rFonts w:ascii="Times New Roman" w:hAnsi="Times New Roman" w:cs="Times New Roman"/>
          <w:color w:val="000000" w:themeColor="text1"/>
          <w:sz w:val="24"/>
          <w:szCs w:val="24"/>
        </w:rPr>
        <w:t>Основными направлениями развития экономики региона является - производство, развитие предпринимательской деятельности.</w:t>
      </w:r>
    </w:p>
    <w:p w:rsidR="00341008" w:rsidRDefault="00341008" w:rsidP="00341008">
      <w:pPr>
        <w:pStyle w:val="12"/>
        <w:shd w:val="clear" w:color="auto" w:fill="auto"/>
        <w:spacing w:after="0"/>
        <w:ind w:firstLine="709"/>
        <w:jc w:val="both"/>
        <w:rPr>
          <w:color w:val="000000" w:themeColor="text1"/>
          <w:sz w:val="24"/>
          <w:szCs w:val="24"/>
        </w:rPr>
      </w:pPr>
      <w:r w:rsidRPr="009C3647">
        <w:rPr>
          <w:color w:val="000000" w:themeColor="text1"/>
          <w:sz w:val="24"/>
          <w:szCs w:val="24"/>
        </w:rPr>
        <w:t xml:space="preserve">В соответствии с прогнозом социально-экономического развития муниципального образования городской округ Керчь Республики Крым на 2022-2030 годы одобренного постановлением Администрации города </w:t>
      </w:r>
      <w:r w:rsidR="00BE7719">
        <w:rPr>
          <w:color w:val="000000" w:themeColor="text1"/>
          <w:sz w:val="24"/>
          <w:szCs w:val="24"/>
        </w:rPr>
        <w:t>Керчи</w:t>
      </w:r>
      <w:r w:rsidRPr="009C3647">
        <w:rPr>
          <w:color w:val="000000" w:themeColor="text1"/>
          <w:sz w:val="24"/>
          <w:szCs w:val="24"/>
        </w:rPr>
        <w:t xml:space="preserve"> Республики Крым от 23.11.2021 № 3609:</w:t>
      </w:r>
    </w:p>
    <w:p w:rsidR="00341008" w:rsidRDefault="00341008" w:rsidP="00341008">
      <w:pPr>
        <w:pStyle w:val="12"/>
        <w:shd w:val="clear" w:color="auto" w:fill="auto"/>
        <w:spacing w:after="0"/>
        <w:ind w:firstLine="709"/>
        <w:jc w:val="both"/>
        <w:rPr>
          <w:color w:val="000000" w:themeColor="text1"/>
          <w:sz w:val="24"/>
          <w:szCs w:val="24"/>
        </w:rPr>
      </w:pPr>
    </w:p>
    <w:p w:rsidR="00BE7719" w:rsidRPr="00BE7719" w:rsidRDefault="00BE7719" w:rsidP="00BE7719">
      <w:pPr>
        <w:tabs>
          <w:tab w:val="left" w:pos="945"/>
        </w:tabs>
        <w:ind w:firstLine="567"/>
        <w:rPr>
          <w:rFonts w:ascii="Times New Roman" w:hAnsi="Times New Roman" w:cs="Times New Roman"/>
          <w:b/>
          <w:sz w:val="24"/>
          <w:szCs w:val="28"/>
        </w:rPr>
      </w:pPr>
      <w:r w:rsidRPr="00BE7719">
        <w:rPr>
          <w:rFonts w:ascii="Times New Roman" w:hAnsi="Times New Roman" w:cs="Times New Roman"/>
          <w:b/>
          <w:sz w:val="24"/>
          <w:szCs w:val="28"/>
        </w:rPr>
        <w:t>Экономический потенциал</w:t>
      </w:r>
      <w:r>
        <w:rPr>
          <w:rFonts w:ascii="Times New Roman" w:hAnsi="Times New Roman" w:cs="Times New Roman"/>
          <w:b/>
          <w:sz w:val="24"/>
          <w:szCs w:val="28"/>
        </w:rPr>
        <w:t>.</w:t>
      </w:r>
      <w:r w:rsidRPr="00BE7719">
        <w:rPr>
          <w:rFonts w:ascii="Times New Roman" w:hAnsi="Times New Roman" w:cs="Times New Roman"/>
          <w:sz w:val="24"/>
          <w:szCs w:val="28"/>
        </w:rPr>
        <w:t xml:space="preserve"> Городской округ Керчь является важнейшим промышленным центром Республики Крым, входя в пятерку крупнейших муниципальных образований Крыма по объему отгруженной продукции, в том числе в расчете на душу населения. После воссоединения Крыма и России городской округ Керчь приобрел особую значимость для Республики Крым, став крупнейшим после городского округа Симферополь транспортным узлом, обеспечивающим наземные и морские перевозки из России на Крымский полуостров.</w:t>
      </w:r>
    </w:p>
    <w:p w:rsidR="00BE7719" w:rsidRPr="00BE7719" w:rsidRDefault="00BE7719" w:rsidP="00BE7719">
      <w:pPr>
        <w:ind w:firstLine="567"/>
        <w:rPr>
          <w:rFonts w:ascii="Times New Roman" w:hAnsi="Times New Roman" w:cs="Times New Roman"/>
          <w:sz w:val="24"/>
          <w:szCs w:val="28"/>
        </w:rPr>
      </w:pPr>
      <w:r w:rsidRPr="00BE7719">
        <w:rPr>
          <w:rFonts w:ascii="Times New Roman" w:hAnsi="Times New Roman" w:cs="Times New Roman"/>
          <w:sz w:val="24"/>
          <w:szCs w:val="28"/>
        </w:rPr>
        <w:t xml:space="preserve"> С завершением строительства мостового перехода через Керченский пролив роль городского округа Керчь в транспортной системе Крыма существенно повысилась: Керчь стала «воротами Крыма» на единственном сухопутном пути между Крымским </w:t>
      </w:r>
      <w:r w:rsidRPr="00BE7719">
        <w:rPr>
          <w:rFonts w:ascii="Times New Roman" w:hAnsi="Times New Roman" w:cs="Times New Roman"/>
          <w:sz w:val="24"/>
          <w:szCs w:val="28"/>
        </w:rPr>
        <w:lastRenderedPageBreak/>
        <w:t xml:space="preserve">полуостровом и Российской Федерацией. Строительство мостового перехода через Керченский пролив в значительной степени устранило недостатки текущего географического положения, связанные с относительной удаленностью от центра Крымского полуострова и международного аэропорта в городе Симферополь, что позволило укрепить транспортные, экономические и культурные связи г. Керчь с </w:t>
      </w:r>
      <w:r w:rsidR="00A7044E">
        <w:rPr>
          <w:rFonts w:ascii="Times New Roman" w:hAnsi="Times New Roman" w:cs="Times New Roman"/>
          <w:sz w:val="24"/>
          <w:szCs w:val="28"/>
        </w:rPr>
        <w:t>материковой частью</w:t>
      </w:r>
      <w:r w:rsidRPr="00BE7719">
        <w:rPr>
          <w:rFonts w:ascii="Times New Roman" w:hAnsi="Times New Roman" w:cs="Times New Roman"/>
          <w:sz w:val="24"/>
          <w:szCs w:val="28"/>
        </w:rPr>
        <w:t xml:space="preserve"> Российской Федерации. </w:t>
      </w:r>
    </w:p>
    <w:p w:rsidR="00BE7719" w:rsidRPr="009C3647" w:rsidRDefault="00BE7719" w:rsidP="00BE7719">
      <w:pPr>
        <w:pStyle w:val="12"/>
        <w:shd w:val="clear" w:color="auto" w:fill="auto"/>
        <w:spacing w:after="0"/>
        <w:ind w:firstLine="0"/>
        <w:jc w:val="both"/>
        <w:rPr>
          <w:color w:val="000000" w:themeColor="text1"/>
          <w:sz w:val="24"/>
          <w:szCs w:val="24"/>
        </w:rPr>
      </w:pPr>
    </w:p>
    <w:p w:rsidR="00341008" w:rsidRPr="00341008" w:rsidRDefault="00341008" w:rsidP="00341008">
      <w:pPr>
        <w:pStyle w:val="12"/>
        <w:shd w:val="clear" w:color="auto" w:fill="auto"/>
        <w:spacing w:after="0"/>
        <w:ind w:firstLine="709"/>
        <w:jc w:val="both"/>
        <w:rPr>
          <w:color w:val="000000" w:themeColor="text1"/>
          <w:sz w:val="24"/>
          <w:szCs w:val="24"/>
        </w:rPr>
      </w:pPr>
      <w:r w:rsidRPr="009C3647">
        <w:rPr>
          <w:b/>
          <w:bCs/>
          <w:color w:val="000000" w:themeColor="text1"/>
          <w:sz w:val="24"/>
          <w:szCs w:val="24"/>
        </w:rPr>
        <w:t xml:space="preserve">Уровень жизни населения. </w:t>
      </w:r>
      <w:r w:rsidRPr="00341008">
        <w:rPr>
          <w:rFonts w:eastAsia="Calibri"/>
          <w:color w:val="000000" w:themeColor="text1"/>
          <w:sz w:val="24"/>
          <w:szCs w:val="24"/>
          <w:lang w:eastAsia="ar-SA"/>
        </w:rPr>
        <w:t>Среднемесячная заработная плата работников организаций (без субъектов малого предпринимательства) в городском округе Керчь за 2021 г. увеличилась на 3,5 % и составила 35943 руб., в 1 полугодии 2022г. – увеличилась на 8,5 % и составила 38281 руб.</w:t>
      </w:r>
    </w:p>
    <w:p w:rsidR="00341008" w:rsidRDefault="00341008" w:rsidP="00341008">
      <w:pPr>
        <w:pStyle w:val="p36"/>
        <w:shd w:val="clear" w:color="auto" w:fill="FFFFFF"/>
        <w:spacing w:before="0" w:after="0"/>
        <w:ind w:firstLine="709"/>
        <w:jc w:val="both"/>
        <w:rPr>
          <w:rFonts w:eastAsia="Calibri"/>
          <w:color w:val="000000" w:themeColor="text1"/>
          <w:lang w:eastAsia="ar-SA"/>
        </w:rPr>
      </w:pPr>
      <w:r w:rsidRPr="009C3647">
        <w:rPr>
          <w:rFonts w:eastAsia="Calibri"/>
          <w:color w:val="000000" w:themeColor="text1"/>
          <w:lang w:eastAsia="ar-SA"/>
        </w:rPr>
        <w:t>На протяжении 2021-2022 годов в городском округе Керчь Республики Крым наметилась устойчивая тенденция к увеличению заработной платы. На повышение уровня заработной платы положительно влияют: развитие крупных и средних предприятий, участие субъектов хозяйствующей деятельности в ФЦП, а также повышение минимального размера оплаты труда. По прогнозу на 2023-2030 года тенденция к увеличению заработной платы будет продолжена.</w:t>
      </w:r>
    </w:p>
    <w:p w:rsidR="00BE7719" w:rsidRDefault="00BE7719" w:rsidP="00341008">
      <w:pPr>
        <w:pStyle w:val="p36"/>
        <w:shd w:val="clear" w:color="auto" w:fill="FFFFFF"/>
        <w:spacing w:before="0" w:after="0"/>
        <w:ind w:firstLine="709"/>
        <w:jc w:val="both"/>
        <w:rPr>
          <w:rFonts w:eastAsia="Calibri"/>
          <w:color w:val="000000" w:themeColor="text1"/>
          <w:lang w:eastAsia="ar-SA"/>
        </w:rPr>
      </w:pPr>
    </w:p>
    <w:p w:rsidR="00BE7719" w:rsidRPr="00B3615D" w:rsidRDefault="00BE7719" w:rsidP="00BE7719">
      <w:pPr>
        <w:pStyle w:val="110"/>
        <w:rPr>
          <w:rFonts w:ascii="Times New Roman" w:hAnsi="Times New Roman" w:cs="Times New Roman"/>
          <w:i/>
          <w:sz w:val="24"/>
        </w:rPr>
      </w:pPr>
      <w:r w:rsidRPr="00B3615D">
        <w:rPr>
          <w:rFonts w:ascii="Times New Roman" w:hAnsi="Times New Roman" w:cs="Times New Roman"/>
          <w:b/>
          <w:i/>
          <w:sz w:val="24"/>
        </w:rPr>
        <w:t xml:space="preserve">Занятость населения </w:t>
      </w:r>
    </w:p>
    <w:tbl>
      <w:tblPr>
        <w:tblW w:w="0" w:type="auto"/>
        <w:tblInd w:w="-110"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tblPr>
      <w:tblGrid>
        <w:gridCol w:w="5896"/>
        <w:gridCol w:w="1884"/>
        <w:gridCol w:w="1896"/>
      </w:tblGrid>
      <w:tr w:rsidR="00BE7719" w:rsidRPr="00B3615D" w:rsidTr="00BE7719">
        <w:tc>
          <w:tcPr>
            <w:tcW w:w="6167"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B3615D" w:rsidRDefault="00BE7719" w:rsidP="00BE7719">
            <w:pPr>
              <w:pStyle w:val="110"/>
              <w:ind w:right="-57"/>
              <w:jc w:val="center"/>
              <w:rPr>
                <w:rFonts w:ascii="Times New Roman" w:hAnsi="Times New Roman" w:cs="Times New Roman"/>
                <w:b/>
                <w:sz w:val="24"/>
              </w:rPr>
            </w:pPr>
            <w:r w:rsidRPr="00B3615D">
              <w:rPr>
                <w:rFonts w:ascii="Times New Roman" w:hAnsi="Times New Roman" w:cs="Times New Roman"/>
                <w:b/>
                <w:sz w:val="24"/>
              </w:rPr>
              <w:t>Показатели</w:t>
            </w:r>
          </w:p>
        </w:tc>
        <w:tc>
          <w:tcPr>
            <w:tcW w:w="192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B3615D" w:rsidRDefault="00BE7719" w:rsidP="00BE7719">
            <w:pPr>
              <w:pStyle w:val="110"/>
              <w:jc w:val="center"/>
              <w:rPr>
                <w:rFonts w:ascii="Times New Roman" w:hAnsi="Times New Roman" w:cs="Times New Roman"/>
                <w:b/>
                <w:sz w:val="24"/>
              </w:rPr>
            </w:pPr>
            <w:r w:rsidRPr="00B3615D">
              <w:rPr>
                <w:rFonts w:ascii="Times New Roman" w:hAnsi="Times New Roman" w:cs="Times New Roman"/>
                <w:b/>
                <w:sz w:val="24"/>
              </w:rPr>
              <w:t>По состоянию на 01.10.2022 г.</w:t>
            </w:r>
          </w:p>
        </w:tc>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E7719" w:rsidRPr="00B3615D" w:rsidRDefault="00BE7719" w:rsidP="00BE7719">
            <w:pPr>
              <w:pStyle w:val="110"/>
              <w:jc w:val="center"/>
              <w:rPr>
                <w:rFonts w:ascii="Times New Roman" w:hAnsi="Times New Roman" w:cs="Times New Roman"/>
                <w:b/>
                <w:sz w:val="24"/>
              </w:rPr>
            </w:pPr>
            <w:r w:rsidRPr="00B3615D">
              <w:rPr>
                <w:rFonts w:ascii="Times New Roman" w:hAnsi="Times New Roman" w:cs="Times New Roman"/>
                <w:b/>
                <w:sz w:val="24"/>
              </w:rPr>
              <w:t>Темп роста (снижения) к началу года, %</w:t>
            </w:r>
          </w:p>
        </w:tc>
      </w:tr>
      <w:tr w:rsidR="00BE7719" w:rsidRPr="00B755F1" w:rsidTr="00BE7719">
        <w:trPr>
          <w:trHeight w:val="592"/>
        </w:trPr>
        <w:tc>
          <w:tcPr>
            <w:tcW w:w="6167"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B755F1" w:rsidRDefault="00BE7719" w:rsidP="00BE7719">
            <w:pPr>
              <w:pStyle w:val="110"/>
              <w:ind w:right="-2271"/>
              <w:jc w:val="both"/>
              <w:rPr>
                <w:rFonts w:ascii="Times New Roman" w:hAnsi="Times New Roman" w:cs="Times New Roman"/>
                <w:sz w:val="24"/>
              </w:rPr>
            </w:pPr>
            <w:r w:rsidRPr="00B755F1">
              <w:rPr>
                <w:rFonts w:ascii="Times New Roman" w:hAnsi="Times New Roman" w:cs="Times New Roman"/>
                <w:sz w:val="24"/>
              </w:rPr>
              <w:t xml:space="preserve">Количество населения занятого во всех сферах </w:t>
            </w:r>
          </w:p>
          <w:p w:rsidR="00BE7719" w:rsidRPr="00B755F1" w:rsidRDefault="00BE7719" w:rsidP="00BE7719">
            <w:pPr>
              <w:pStyle w:val="110"/>
              <w:ind w:right="-2271"/>
              <w:jc w:val="both"/>
              <w:rPr>
                <w:rFonts w:ascii="Times New Roman" w:hAnsi="Times New Roman" w:cs="Times New Roman"/>
                <w:sz w:val="24"/>
              </w:rPr>
            </w:pPr>
            <w:r w:rsidRPr="00B755F1">
              <w:rPr>
                <w:rFonts w:ascii="Times New Roman" w:hAnsi="Times New Roman" w:cs="Times New Roman"/>
                <w:sz w:val="24"/>
              </w:rPr>
              <w:t xml:space="preserve">экономической деятельности, тыс. человек (годовые </w:t>
            </w:r>
          </w:p>
          <w:p w:rsidR="00BE7719" w:rsidRPr="00B755F1" w:rsidRDefault="00BE7719" w:rsidP="00BE7719">
            <w:pPr>
              <w:pStyle w:val="110"/>
              <w:ind w:right="-2271"/>
              <w:jc w:val="both"/>
              <w:rPr>
                <w:rFonts w:ascii="Times New Roman" w:hAnsi="Times New Roman" w:cs="Times New Roman"/>
                <w:sz w:val="24"/>
              </w:rPr>
            </w:pPr>
            <w:r w:rsidRPr="00B755F1">
              <w:rPr>
                <w:rFonts w:ascii="Times New Roman" w:hAnsi="Times New Roman" w:cs="Times New Roman"/>
                <w:sz w:val="24"/>
              </w:rPr>
              <w:t>данные)</w:t>
            </w:r>
          </w:p>
        </w:tc>
        <w:tc>
          <w:tcPr>
            <w:tcW w:w="192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B755F1" w:rsidRDefault="00BE7719" w:rsidP="00BE7719">
            <w:pPr>
              <w:pStyle w:val="110"/>
              <w:jc w:val="center"/>
              <w:rPr>
                <w:rFonts w:ascii="Times New Roman" w:hAnsi="Times New Roman" w:cs="Times New Roman"/>
                <w:sz w:val="24"/>
              </w:rPr>
            </w:pPr>
            <w:r w:rsidRPr="00B755F1">
              <w:rPr>
                <w:rFonts w:ascii="Times New Roman" w:hAnsi="Times New Roman" w:cs="Times New Roman"/>
                <w:sz w:val="24"/>
              </w:rPr>
              <w:t>*</w:t>
            </w:r>
          </w:p>
        </w:tc>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B755F1" w:rsidRDefault="00BE7719" w:rsidP="00BE7719">
            <w:pPr>
              <w:pStyle w:val="110"/>
              <w:jc w:val="center"/>
              <w:rPr>
                <w:rFonts w:ascii="Times New Roman" w:hAnsi="Times New Roman" w:cs="Times New Roman"/>
                <w:sz w:val="24"/>
              </w:rPr>
            </w:pPr>
            <w:r w:rsidRPr="00B755F1">
              <w:rPr>
                <w:rFonts w:ascii="Times New Roman" w:hAnsi="Times New Roman" w:cs="Times New Roman"/>
                <w:sz w:val="24"/>
              </w:rPr>
              <w:t>*</w:t>
            </w:r>
          </w:p>
        </w:tc>
      </w:tr>
      <w:tr w:rsidR="00BE7719" w:rsidRPr="00B755F1" w:rsidTr="00BE7719">
        <w:tc>
          <w:tcPr>
            <w:tcW w:w="6167"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B755F1" w:rsidRDefault="00BE7719" w:rsidP="00BE7719">
            <w:pPr>
              <w:pStyle w:val="110"/>
              <w:ind w:right="-2271"/>
              <w:rPr>
                <w:rFonts w:ascii="Times New Roman" w:hAnsi="Times New Roman" w:cs="Times New Roman"/>
                <w:sz w:val="24"/>
              </w:rPr>
            </w:pPr>
            <w:r w:rsidRPr="00B755F1">
              <w:rPr>
                <w:rFonts w:ascii="Times New Roman" w:hAnsi="Times New Roman" w:cs="Times New Roman"/>
                <w:sz w:val="24"/>
              </w:rPr>
              <w:t xml:space="preserve">Среднесписочная численность работников организаций, </w:t>
            </w:r>
          </w:p>
          <w:p w:rsidR="00BE7719" w:rsidRPr="000814C8" w:rsidRDefault="00BE7719" w:rsidP="00BE7719">
            <w:pPr>
              <w:pStyle w:val="110"/>
              <w:ind w:right="-2271"/>
              <w:rPr>
                <w:rFonts w:ascii="Times New Roman" w:hAnsi="Times New Roman" w:cs="Times New Roman"/>
                <w:sz w:val="24"/>
              </w:rPr>
            </w:pPr>
            <w:r w:rsidRPr="00B755F1">
              <w:rPr>
                <w:rFonts w:ascii="Times New Roman" w:hAnsi="Times New Roman" w:cs="Times New Roman"/>
                <w:sz w:val="24"/>
              </w:rPr>
              <w:t>тыс. чел.</w:t>
            </w:r>
          </w:p>
        </w:tc>
        <w:tc>
          <w:tcPr>
            <w:tcW w:w="192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B755F1" w:rsidRDefault="00BE7719" w:rsidP="00BE7719">
            <w:pPr>
              <w:pStyle w:val="110"/>
              <w:jc w:val="center"/>
              <w:rPr>
                <w:rFonts w:ascii="Times New Roman" w:hAnsi="Times New Roman" w:cs="Times New Roman"/>
                <w:sz w:val="24"/>
              </w:rPr>
            </w:pPr>
            <w:r w:rsidRPr="00B755F1">
              <w:rPr>
                <w:rFonts w:ascii="Times New Roman" w:hAnsi="Times New Roman" w:cs="Times New Roman"/>
                <w:sz w:val="24"/>
                <w:shd w:val="clear" w:color="auto" w:fill="FFFFFF"/>
              </w:rPr>
              <w:t>20424</w:t>
            </w:r>
            <w:r w:rsidRPr="00B755F1">
              <w:rPr>
                <w:rFonts w:ascii="Times New Roman" w:hAnsi="Times New Roman" w:cs="Times New Roman"/>
                <w:sz w:val="24"/>
              </w:rPr>
              <w:t>**</w:t>
            </w:r>
          </w:p>
        </w:tc>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B755F1" w:rsidRDefault="00BE7719" w:rsidP="00BE7719">
            <w:pPr>
              <w:pStyle w:val="110"/>
              <w:jc w:val="center"/>
              <w:rPr>
                <w:rFonts w:ascii="Times New Roman" w:hAnsi="Times New Roman" w:cs="Times New Roman"/>
                <w:sz w:val="24"/>
              </w:rPr>
            </w:pPr>
            <w:r w:rsidRPr="00B755F1">
              <w:rPr>
                <w:rFonts w:ascii="Times New Roman" w:hAnsi="Times New Roman" w:cs="Times New Roman"/>
                <w:sz w:val="24"/>
              </w:rPr>
              <w:t>*</w:t>
            </w:r>
          </w:p>
        </w:tc>
      </w:tr>
      <w:tr w:rsidR="00BE7719" w:rsidRPr="00B755F1" w:rsidTr="00BE7719">
        <w:tc>
          <w:tcPr>
            <w:tcW w:w="6167"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B755F1" w:rsidRDefault="00BE7719" w:rsidP="00BE7719">
            <w:pPr>
              <w:pStyle w:val="110"/>
              <w:rPr>
                <w:rFonts w:ascii="Times New Roman" w:hAnsi="Times New Roman" w:cs="Times New Roman"/>
                <w:sz w:val="24"/>
              </w:rPr>
            </w:pPr>
            <w:r w:rsidRPr="00B755F1">
              <w:rPr>
                <w:rFonts w:ascii="Times New Roman" w:hAnsi="Times New Roman" w:cs="Times New Roman"/>
                <w:sz w:val="24"/>
              </w:rPr>
              <w:t>Численность незанятых трудовой деятельностью граждан, чел.:</w:t>
            </w:r>
          </w:p>
        </w:tc>
        <w:tc>
          <w:tcPr>
            <w:tcW w:w="192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B755F1" w:rsidRDefault="00BE7719" w:rsidP="00BE7719">
            <w:pPr>
              <w:pStyle w:val="110"/>
              <w:jc w:val="center"/>
              <w:rPr>
                <w:rFonts w:ascii="Times New Roman" w:hAnsi="Times New Roman" w:cs="Times New Roman"/>
                <w:sz w:val="24"/>
              </w:rPr>
            </w:pPr>
            <w:r w:rsidRPr="00B755F1">
              <w:rPr>
                <w:rFonts w:ascii="Times New Roman" w:hAnsi="Times New Roman" w:cs="Times New Roman"/>
                <w:sz w:val="24"/>
              </w:rPr>
              <w:t>*</w:t>
            </w:r>
          </w:p>
        </w:tc>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B755F1" w:rsidRDefault="00BE7719" w:rsidP="00BE7719">
            <w:pPr>
              <w:pStyle w:val="110"/>
              <w:jc w:val="center"/>
              <w:rPr>
                <w:rFonts w:ascii="Times New Roman" w:hAnsi="Times New Roman" w:cs="Times New Roman"/>
                <w:sz w:val="24"/>
              </w:rPr>
            </w:pPr>
            <w:r w:rsidRPr="00B755F1">
              <w:rPr>
                <w:rFonts w:ascii="Times New Roman" w:hAnsi="Times New Roman" w:cs="Times New Roman"/>
                <w:sz w:val="24"/>
              </w:rPr>
              <w:t>*</w:t>
            </w:r>
          </w:p>
        </w:tc>
      </w:tr>
      <w:tr w:rsidR="00BE7719" w:rsidRPr="00B755F1" w:rsidTr="00BE7719">
        <w:tc>
          <w:tcPr>
            <w:tcW w:w="6167"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B755F1" w:rsidRDefault="00BE7719" w:rsidP="00BE7719">
            <w:pPr>
              <w:pStyle w:val="110"/>
              <w:rPr>
                <w:rFonts w:ascii="Times New Roman" w:hAnsi="Times New Roman" w:cs="Times New Roman"/>
                <w:sz w:val="24"/>
              </w:rPr>
            </w:pPr>
            <w:r w:rsidRPr="00B755F1">
              <w:rPr>
                <w:rFonts w:ascii="Times New Roman" w:hAnsi="Times New Roman" w:cs="Times New Roman"/>
                <w:sz w:val="24"/>
              </w:rPr>
              <w:t>из них имеют статус безработного, чел.</w:t>
            </w:r>
          </w:p>
        </w:tc>
        <w:tc>
          <w:tcPr>
            <w:tcW w:w="192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B755F1" w:rsidRDefault="00BE7719" w:rsidP="00BE7719">
            <w:pPr>
              <w:pStyle w:val="110"/>
              <w:jc w:val="center"/>
              <w:rPr>
                <w:rFonts w:ascii="Times New Roman" w:hAnsi="Times New Roman" w:cs="Times New Roman"/>
                <w:sz w:val="24"/>
              </w:rPr>
            </w:pPr>
            <w:r w:rsidRPr="00B755F1">
              <w:rPr>
                <w:rFonts w:ascii="Times New Roman" w:hAnsi="Times New Roman" w:cs="Times New Roman"/>
                <w:sz w:val="24"/>
              </w:rPr>
              <w:t>439</w:t>
            </w:r>
          </w:p>
        </w:tc>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B755F1" w:rsidRDefault="00BE7719" w:rsidP="00BE7719">
            <w:pPr>
              <w:pStyle w:val="110"/>
              <w:jc w:val="center"/>
              <w:rPr>
                <w:rFonts w:ascii="Times New Roman" w:hAnsi="Times New Roman" w:cs="Times New Roman"/>
                <w:sz w:val="24"/>
              </w:rPr>
            </w:pPr>
            <w:r w:rsidRPr="00B755F1">
              <w:rPr>
                <w:rFonts w:ascii="Times New Roman" w:hAnsi="Times New Roman" w:cs="Times New Roman"/>
                <w:sz w:val="24"/>
              </w:rPr>
              <w:t>54,6</w:t>
            </w:r>
          </w:p>
        </w:tc>
      </w:tr>
      <w:tr w:rsidR="00BE7719" w:rsidRPr="00B755F1" w:rsidTr="00BE7719">
        <w:tc>
          <w:tcPr>
            <w:tcW w:w="6167"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B755F1" w:rsidRDefault="00BE7719" w:rsidP="00BE7719">
            <w:pPr>
              <w:pStyle w:val="110"/>
              <w:rPr>
                <w:rFonts w:ascii="Times New Roman" w:hAnsi="Times New Roman" w:cs="Times New Roman"/>
                <w:sz w:val="24"/>
              </w:rPr>
            </w:pPr>
            <w:r w:rsidRPr="00B755F1">
              <w:rPr>
                <w:rFonts w:ascii="Times New Roman" w:hAnsi="Times New Roman" w:cs="Times New Roman"/>
                <w:sz w:val="24"/>
              </w:rPr>
              <w:t xml:space="preserve">Число замещенных рабочих мест в организациях, в т.ч.: </w:t>
            </w:r>
          </w:p>
        </w:tc>
        <w:tc>
          <w:tcPr>
            <w:tcW w:w="192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B755F1" w:rsidRDefault="00BE7719" w:rsidP="00BE7719">
            <w:pPr>
              <w:pStyle w:val="110"/>
              <w:jc w:val="center"/>
              <w:rPr>
                <w:rFonts w:ascii="Times New Roman" w:hAnsi="Times New Roman" w:cs="Times New Roman"/>
                <w:sz w:val="24"/>
              </w:rPr>
            </w:pPr>
            <w:r w:rsidRPr="00B755F1">
              <w:rPr>
                <w:rFonts w:ascii="Times New Roman" w:hAnsi="Times New Roman" w:cs="Times New Roman"/>
                <w:sz w:val="24"/>
              </w:rPr>
              <w:t>*</w:t>
            </w:r>
          </w:p>
        </w:tc>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B755F1" w:rsidRDefault="00BE7719" w:rsidP="00BE7719">
            <w:pPr>
              <w:pStyle w:val="110"/>
              <w:jc w:val="center"/>
              <w:rPr>
                <w:rFonts w:ascii="Times New Roman" w:hAnsi="Times New Roman" w:cs="Times New Roman"/>
                <w:sz w:val="24"/>
              </w:rPr>
            </w:pPr>
            <w:r w:rsidRPr="00B755F1">
              <w:rPr>
                <w:rFonts w:ascii="Times New Roman" w:hAnsi="Times New Roman" w:cs="Times New Roman"/>
                <w:sz w:val="24"/>
              </w:rPr>
              <w:t>*</w:t>
            </w:r>
          </w:p>
        </w:tc>
      </w:tr>
      <w:tr w:rsidR="00BE7719" w:rsidRPr="00B755F1" w:rsidTr="00BE7719">
        <w:tc>
          <w:tcPr>
            <w:tcW w:w="6167"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B755F1" w:rsidRDefault="00BE7719" w:rsidP="00BE7719">
            <w:pPr>
              <w:pStyle w:val="110"/>
              <w:rPr>
                <w:rFonts w:ascii="Times New Roman" w:hAnsi="Times New Roman" w:cs="Times New Roman"/>
                <w:sz w:val="24"/>
              </w:rPr>
            </w:pPr>
            <w:r w:rsidRPr="00B755F1">
              <w:rPr>
                <w:rFonts w:ascii="Times New Roman" w:hAnsi="Times New Roman" w:cs="Times New Roman"/>
                <w:sz w:val="24"/>
              </w:rPr>
              <w:t>- в промышленности</w:t>
            </w:r>
          </w:p>
        </w:tc>
        <w:tc>
          <w:tcPr>
            <w:tcW w:w="192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B755F1" w:rsidRDefault="00BE7719" w:rsidP="00BE7719">
            <w:pPr>
              <w:pStyle w:val="110"/>
              <w:jc w:val="center"/>
              <w:rPr>
                <w:rFonts w:ascii="Times New Roman" w:hAnsi="Times New Roman" w:cs="Times New Roman"/>
                <w:sz w:val="24"/>
              </w:rPr>
            </w:pPr>
            <w:r w:rsidRPr="00B755F1">
              <w:rPr>
                <w:rFonts w:ascii="Times New Roman" w:hAnsi="Times New Roman" w:cs="Times New Roman"/>
                <w:sz w:val="24"/>
              </w:rPr>
              <w:t>*</w:t>
            </w:r>
          </w:p>
        </w:tc>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B755F1" w:rsidRDefault="00BE7719" w:rsidP="00BE7719">
            <w:pPr>
              <w:pStyle w:val="110"/>
              <w:jc w:val="center"/>
              <w:rPr>
                <w:rFonts w:ascii="Times New Roman" w:hAnsi="Times New Roman" w:cs="Times New Roman"/>
                <w:sz w:val="24"/>
              </w:rPr>
            </w:pPr>
            <w:r w:rsidRPr="00B755F1">
              <w:rPr>
                <w:rFonts w:ascii="Times New Roman" w:hAnsi="Times New Roman" w:cs="Times New Roman"/>
                <w:sz w:val="24"/>
              </w:rPr>
              <w:t>*</w:t>
            </w:r>
          </w:p>
        </w:tc>
      </w:tr>
      <w:tr w:rsidR="00BE7719" w:rsidRPr="00B755F1" w:rsidTr="00BE7719">
        <w:tc>
          <w:tcPr>
            <w:tcW w:w="6167"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B755F1" w:rsidRDefault="00BE7719" w:rsidP="00BE7719">
            <w:pPr>
              <w:pStyle w:val="110"/>
              <w:rPr>
                <w:rFonts w:ascii="Times New Roman" w:hAnsi="Times New Roman" w:cs="Times New Roman"/>
                <w:sz w:val="24"/>
              </w:rPr>
            </w:pPr>
            <w:r w:rsidRPr="00B755F1">
              <w:rPr>
                <w:rFonts w:ascii="Times New Roman" w:hAnsi="Times New Roman" w:cs="Times New Roman"/>
                <w:sz w:val="24"/>
              </w:rPr>
              <w:t xml:space="preserve">- в сельском хозяйстве </w:t>
            </w:r>
          </w:p>
        </w:tc>
        <w:tc>
          <w:tcPr>
            <w:tcW w:w="192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B755F1" w:rsidRDefault="00BE7719" w:rsidP="00BE7719">
            <w:pPr>
              <w:pStyle w:val="110"/>
              <w:jc w:val="center"/>
              <w:rPr>
                <w:rFonts w:ascii="Times New Roman" w:hAnsi="Times New Roman" w:cs="Times New Roman"/>
                <w:sz w:val="24"/>
              </w:rPr>
            </w:pPr>
            <w:r w:rsidRPr="00B755F1">
              <w:rPr>
                <w:rFonts w:ascii="Times New Roman" w:hAnsi="Times New Roman" w:cs="Times New Roman"/>
                <w:sz w:val="24"/>
              </w:rPr>
              <w:t>*</w:t>
            </w:r>
          </w:p>
        </w:tc>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B755F1" w:rsidRDefault="00BE7719" w:rsidP="00BE7719">
            <w:pPr>
              <w:pStyle w:val="110"/>
              <w:jc w:val="center"/>
              <w:rPr>
                <w:rFonts w:ascii="Times New Roman" w:hAnsi="Times New Roman" w:cs="Times New Roman"/>
                <w:sz w:val="24"/>
              </w:rPr>
            </w:pPr>
            <w:r w:rsidRPr="00B755F1">
              <w:rPr>
                <w:rFonts w:ascii="Times New Roman" w:hAnsi="Times New Roman" w:cs="Times New Roman"/>
                <w:sz w:val="24"/>
              </w:rPr>
              <w:t>*</w:t>
            </w:r>
          </w:p>
        </w:tc>
      </w:tr>
      <w:tr w:rsidR="00BE7719" w:rsidRPr="00B755F1" w:rsidTr="00BE7719">
        <w:tc>
          <w:tcPr>
            <w:tcW w:w="6167"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B755F1" w:rsidRDefault="00BE7719" w:rsidP="00BE7719">
            <w:pPr>
              <w:pStyle w:val="110"/>
              <w:rPr>
                <w:rFonts w:ascii="Times New Roman" w:hAnsi="Times New Roman" w:cs="Times New Roman"/>
                <w:sz w:val="24"/>
              </w:rPr>
            </w:pPr>
            <w:r w:rsidRPr="00B755F1">
              <w:rPr>
                <w:rFonts w:ascii="Times New Roman" w:hAnsi="Times New Roman" w:cs="Times New Roman"/>
                <w:sz w:val="24"/>
              </w:rPr>
              <w:t>Потребность работодателей в работниках, заявленная в государственных учреждениях службы занятости населения, чел.</w:t>
            </w:r>
          </w:p>
        </w:tc>
        <w:tc>
          <w:tcPr>
            <w:tcW w:w="192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B755F1" w:rsidRDefault="00BE7719" w:rsidP="00BE7719">
            <w:pPr>
              <w:pStyle w:val="110"/>
              <w:jc w:val="center"/>
              <w:rPr>
                <w:rFonts w:ascii="Times New Roman" w:hAnsi="Times New Roman" w:cs="Times New Roman"/>
                <w:sz w:val="24"/>
              </w:rPr>
            </w:pPr>
            <w:r w:rsidRPr="00B755F1">
              <w:rPr>
                <w:rFonts w:ascii="Times New Roman" w:hAnsi="Times New Roman" w:cs="Times New Roman"/>
                <w:sz w:val="24"/>
              </w:rPr>
              <w:t>1188</w:t>
            </w:r>
          </w:p>
        </w:tc>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B755F1" w:rsidRDefault="00BE7719" w:rsidP="00BE7719">
            <w:pPr>
              <w:pStyle w:val="110"/>
              <w:jc w:val="center"/>
              <w:rPr>
                <w:rFonts w:ascii="Times New Roman" w:hAnsi="Times New Roman" w:cs="Times New Roman"/>
                <w:sz w:val="24"/>
              </w:rPr>
            </w:pPr>
            <w:r w:rsidRPr="00B755F1">
              <w:rPr>
                <w:rFonts w:ascii="Times New Roman" w:hAnsi="Times New Roman" w:cs="Times New Roman"/>
                <w:sz w:val="24"/>
              </w:rPr>
              <w:t>67,96</w:t>
            </w:r>
          </w:p>
        </w:tc>
      </w:tr>
      <w:tr w:rsidR="00BE7719" w:rsidRPr="00B755F1" w:rsidTr="00BE7719">
        <w:tc>
          <w:tcPr>
            <w:tcW w:w="6167"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B755F1" w:rsidRDefault="00BE7719" w:rsidP="00BE7719">
            <w:pPr>
              <w:pStyle w:val="110"/>
              <w:rPr>
                <w:rFonts w:ascii="Times New Roman" w:hAnsi="Times New Roman" w:cs="Times New Roman"/>
                <w:sz w:val="24"/>
              </w:rPr>
            </w:pPr>
            <w:r w:rsidRPr="00B755F1">
              <w:rPr>
                <w:rFonts w:ascii="Times New Roman" w:hAnsi="Times New Roman" w:cs="Times New Roman"/>
                <w:sz w:val="24"/>
              </w:rPr>
              <w:t>Нагрузка незанятого населения на одну заявленную вакансию, чел.</w:t>
            </w:r>
          </w:p>
        </w:tc>
        <w:tc>
          <w:tcPr>
            <w:tcW w:w="192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B755F1" w:rsidRDefault="00BE7719" w:rsidP="00BE7719">
            <w:pPr>
              <w:pStyle w:val="110"/>
              <w:jc w:val="center"/>
              <w:rPr>
                <w:rFonts w:ascii="Times New Roman" w:hAnsi="Times New Roman" w:cs="Times New Roman"/>
                <w:sz w:val="24"/>
              </w:rPr>
            </w:pPr>
            <w:r w:rsidRPr="00B755F1">
              <w:rPr>
                <w:rFonts w:ascii="Times New Roman" w:hAnsi="Times New Roman" w:cs="Times New Roman"/>
                <w:sz w:val="24"/>
              </w:rPr>
              <w:t>*</w:t>
            </w:r>
          </w:p>
        </w:tc>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B755F1" w:rsidRDefault="00BE7719" w:rsidP="00BE7719">
            <w:pPr>
              <w:pStyle w:val="110"/>
              <w:jc w:val="center"/>
              <w:rPr>
                <w:rFonts w:ascii="Times New Roman" w:hAnsi="Times New Roman" w:cs="Times New Roman"/>
                <w:sz w:val="24"/>
              </w:rPr>
            </w:pPr>
            <w:r w:rsidRPr="00B755F1">
              <w:rPr>
                <w:rFonts w:ascii="Times New Roman" w:hAnsi="Times New Roman" w:cs="Times New Roman"/>
                <w:sz w:val="24"/>
              </w:rPr>
              <w:t>*</w:t>
            </w:r>
          </w:p>
        </w:tc>
      </w:tr>
    </w:tbl>
    <w:p w:rsidR="00BE7719" w:rsidRPr="00B755F1" w:rsidRDefault="00BE7719" w:rsidP="00BE7719">
      <w:pPr>
        <w:pStyle w:val="110"/>
        <w:rPr>
          <w:rFonts w:ascii="Times New Roman" w:hAnsi="Times New Roman" w:cs="Times New Roman"/>
          <w:sz w:val="24"/>
        </w:rPr>
      </w:pPr>
      <w:r w:rsidRPr="00B755F1">
        <w:rPr>
          <w:rFonts w:ascii="Times New Roman" w:hAnsi="Times New Roman" w:cs="Times New Roman"/>
          <w:sz w:val="24"/>
        </w:rPr>
        <w:t xml:space="preserve">* - статистические данные отсутствуют </w:t>
      </w:r>
    </w:p>
    <w:p w:rsidR="00BE7719" w:rsidRPr="00B755F1" w:rsidRDefault="00BE7719" w:rsidP="00BE7719">
      <w:pPr>
        <w:pStyle w:val="110"/>
        <w:rPr>
          <w:rFonts w:ascii="Times New Roman" w:hAnsi="Times New Roman" w:cs="Times New Roman"/>
          <w:sz w:val="24"/>
        </w:rPr>
      </w:pPr>
      <w:r w:rsidRPr="00B755F1">
        <w:rPr>
          <w:rFonts w:ascii="Times New Roman" w:hAnsi="Times New Roman" w:cs="Times New Roman"/>
          <w:sz w:val="24"/>
        </w:rPr>
        <w:t xml:space="preserve">** - информация за 3 квартала 2021 г. (согласно последней информации </w:t>
      </w:r>
      <w:proofErr w:type="spellStart"/>
      <w:r w:rsidRPr="00B755F1">
        <w:rPr>
          <w:rFonts w:ascii="Times New Roman" w:hAnsi="Times New Roman" w:cs="Times New Roman"/>
          <w:sz w:val="24"/>
        </w:rPr>
        <w:t>Крымстата</w:t>
      </w:r>
      <w:proofErr w:type="spellEnd"/>
      <w:r w:rsidRPr="00B755F1">
        <w:rPr>
          <w:rFonts w:ascii="Times New Roman" w:hAnsi="Times New Roman" w:cs="Times New Roman"/>
          <w:sz w:val="24"/>
        </w:rPr>
        <w:t>)</w:t>
      </w:r>
    </w:p>
    <w:p w:rsidR="00341008" w:rsidRPr="009C3647" w:rsidRDefault="00341008" w:rsidP="00341008">
      <w:pPr>
        <w:pStyle w:val="p36"/>
        <w:shd w:val="clear" w:color="auto" w:fill="FFFFFF"/>
        <w:spacing w:before="0" w:after="0"/>
        <w:ind w:firstLine="709"/>
        <w:jc w:val="both"/>
        <w:rPr>
          <w:rFonts w:eastAsia="Calibri"/>
          <w:color w:val="000000" w:themeColor="text1"/>
          <w:lang w:eastAsia="ar-SA"/>
        </w:rPr>
      </w:pPr>
    </w:p>
    <w:p w:rsidR="00341008" w:rsidRPr="009C3647" w:rsidRDefault="00341008" w:rsidP="00341008">
      <w:pPr>
        <w:pStyle w:val="p36"/>
        <w:shd w:val="clear" w:color="auto" w:fill="FFFFFF"/>
        <w:spacing w:before="0" w:after="0"/>
        <w:ind w:firstLine="709"/>
        <w:jc w:val="both"/>
        <w:rPr>
          <w:rFonts w:eastAsia="Calibri"/>
          <w:color w:val="000000" w:themeColor="text1"/>
          <w:lang w:eastAsia="ar-SA"/>
        </w:rPr>
      </w:pPr>
      <w:r w:rsidRPr="009C3647">
        <w:rPr>
          <w:rFonts w:eastAsia="Calibri"/>
          <w:b/>
          <w:color w:val="000000" w:themeColor="text1"/>
          <w:lang w:eastAsia="ar-SA"/>
        </w:rPr>
        <w:t>Социальная сфера.</w:t>
      </w:r>
      <w:r w:rsidRPr="009C3647">
        <w:rPr>
          <w:rFonts w:eastAsia="Calibri"/>
          <w:color w:val="000000" w:themeColor="text1"/>
          <w:lang w:eastAsia="ar-SA"/>
        </w:rPr>
        <w:t xml:space="preserve"> Рост показателя "Доля детей в возрасте от 1 до 6 лет, получающих образовательную услугу и/или услугу по их содержанию в муниципальных образовательных учреждениях в общей численности детей от 1 до 6 лет" в 2023-2025 гг. связан с завершением строительства трёх стационарных детских садов на 140, 200 и 260 мест, модульного детского сада на 100 мест при МБОУ г. Керчи РК "Школа-гимназия №1 имени Героя Советского Союза Е.И.Деминой" и запланированным открытием после капитального ремонта МБДОУ г.Керчи РК «Детский сад № 16 «Золотая рыбка». По оценке в 2022 г. данный показатель составит 60,5 %, согласно прогнозу в 2023 г. - 61,0 %, 2024г. - 62,0 %, 2024 г. - 63,0 % по обоим вариантам.</w:t>
      </w:r>
    </w:p>
    <w:p w:rsidR="00341008" w:rsidRPr="009C3647" w:rsidRDefault="00341008" w:rsidP="00341008">
      <w:pPr>
        <w:pStyle w:val="a9"/>
        <w:spacing w:line="240" w:lineRule="auto"/>
        <w:ind w:firstLine="709"/>
        <w:rPr>
          <w:rFonts w:ascii="Times New Roman" w:hAnsi="Times New Roman"/>
          <w:color w:val="000000" w:themeColor="text1"/>
          <w:szCs w:val="24"/>
        </w:rPr>
      </w:pPr>
      <w:r w:rsidRPr="009C3647">
        <w:rPr>
          <w:rFonts w:ascii="Times New Roman" w:hAnsi="Times New Roman"/>
          <w:color w:val="000000" w:themeColor="text1"/>
          <w:szCs w:val="24"/>
        </w:rPr>
        <w:t xml:space="preserve">Значение показателя «Доля детей в возрасте 5-18 лет, получающих услуги по дополнительному образованию в организациях различной организационно-правовой </w:t>
      </w:r>
      <w:r w:rsidRPr="009C3647">
        <w:rPr>
          <w:rFonts w:ascii="Times New Roman" w:hAnsi="Times New Roman"/>
          <w:color w:val="000000" w:themeColor="text1"/>
          <w:szCs w:val="24"/>
        </w:rPr>
        <w:lastRenderedPageBreak/>
        <w:t>формы и формы собственности, в общей численности детей данной возрастной группы» в 2021 году составило 75%.</w:t>
      </w:r>
    </w:p>
    <w:p w:rsidR="00341008" w:rsidRPr="009C3647" w:rsidRDefault="00341008" w:rsidP="00341008">
      <w:pPr>
        <w:pStyle w:val="12"/>
        <w:shd w:val="clear" w:color="auto" w:fill="auto"/>
        <w:spacing w:after="0"/>
        <w:ind w:firstLine="709"/>
        <w:jc w:val="both"/>
        <w:rPr>
          <w:color w:val="000000" w:themeColor="text1"/>
          <w:sz w:val="24"/>
          <w:szCs w:val="24"/>
        </w:rPr>
      </w:pPr>
      <w:r w:rsidRPr="009C3647">
        <w:rPr>
          <w:color w:val="000000" w:themeColor="text1"/>
          <w:sz w:val="24"/>
          <w:szCs w:val="24"/>
        </w:rPr>
        <w:t>В городском округе Керчь программы по дополнительному образованию реализуются на базе 49 образовательных организаций: 20 дошкольных образовательных учреждений, 21 общеобразовательных учреждения, 8 учреждений дополнительного образования (5 - сферы образования, 3 - сферы культуры). Вместе с тем, услуги по дополнительному образованию в городском округе Керчь дети в возрасте от 5 до 18 лет получают также на базе спортивных школ, детских подростковых клубов, домов культуры и библиотек.</w:t>
      </w:r>
    </w:p>
    <w:p w:rsidR="00341008" w:rsidRPr="009C3647" w:rsidRDefault="00341008" w:rsidP="00341008">
      <w:pPr>
        <w:pStyle w:val="12"/>
        <w:shd w:val="clear" w:color="auto" w:fill="auto"/>
        <w:spacing w:after="0"/>
        <w:ind w:firstLine="709"/>
        <w:jc w:val="both"/>
        <w:rPr>
          <w:color w:val="000000" w:themeColor="text1"/>
          <w:sz w:val="24"/>
          <w:szCs w:val="24"/>
        </w:rPr>
      </w:pPr>
      <w:r w:rsidRPr="009C3647">
        <w:rPr>
          <w:color w:val="000000" w:themeColor="text1"/>
          <w:sz w:val="24"/>
          <w:szCs w:val="24"/>
        </w:rPr>
        <w:t>В соответствии с приказом Министерства образования, науки и молодёжи Республики Крым от 29.06.2021 года № 1104 в рамках регионального проекта «Успех каждого ребёнка» национального проекта «Образование» в образовательных учреждениях создаются новые места для реализации дополнительных общеразвивающих программ образования детей. Это позволяет осуществить охват детей в возрасте 5-18 лет, получающих услуги по дополнительному образованию, до 82%. Планируется поддерживать данный показатель в ближайшие годы.</w:t>
      </w:r>
    </w:p>
    <w:p w:rsidR="00341008" w:rsidRPr="009C3647" w:rsidRDefault="00341008" w:rsidP="00341008">
      <w:pPr>
        <w:pStyle w:val="12"/>
        <w:shd w:val="clear" w:color="auto" w:fill="auto"/>
        <w:spacing w:after="0"/>
        <w:ind w:firstLine="709"/>
        <w:jc w:val="both"/>
        <w:rPr>
          <w:color w:val="000000" w:themeColor="text1"/>
          <w:sz w:val="24"/>
          <w:szCs w:val="24"/>
        </w:rPr>
      </w:pPr>
      <w:r w:rsidRPr="009C3647">
        <w:rPr>
          <w:color w:val="000000" w:themeColor="text1"/>
          <w:sz w:val="24"/>
          <w:szCs w:val="24"/>
        </w:rPr>
        <w:t>По итогу 2021 года показатель доли населения активно занимающихся физической культурой и спортом составляет 19,5 %. До 2025 года значения показателя составит 23,7%.</w:t>
      </w:r>
    </w:p>
    <w:p w:rsidR="00341008" w:rsidRPr="009C3647" w:rsidRDefault="00341008" w:rsidP="00341008">
      <w:pPr>
        <w:pStyle w:val="12"/>
        <w:shd w:val="clear" w:color="auto" w:fill="auto"/>
        <w:spacing w:after="0"/>
        <w:ind w:firstLine="709"/>
        <w:jc w:val="both"/>
        <w:rPr>
          <w:color w:val="000000" w:themeColor="text1"/>
          <w:sz w:val="24"/>
          <w:szCs w:val="24"/>
        </w:rPr>
      </w:pPr>
      <w:r w:rsidRPr="009C3647">
        <w:rPr>
          <w:color w:val="000000" w:themeColor="text1"/>
          <w:sz w:val="24"/>
          <w:szCs w:val="24"/>
        </w:rPr>
        <w:t xml:space="preserve">Увеличение данного показателя в сравнении с 2020 годом осуществляется за счет привлечения дополнительного количества детей и молодёжи в секции и кружки спортивных учреждений города и в детские подростковые клубы. Помимо этого, заниматься физической культурой и спортом по месту жительства теперь удобнее в результате проведения облагораживания придомовых территорий с установкой новых спортивных площадок. </w:t>
      </w:r>
    </w:p>
    <w:p w:rsidR="00341008" w:rsidRDefault="00341008" w:rsidP="00341008">
      <w:pPr>
        <w:pStyle w:val="12"/>
        <w:shd w:val="clear" w:color="auto" w:fill="auto"/>
        <w:spacing w:after="0"/>
        <w:ind w:firstLine="709"/>
        <w:jc w:val="both"/>
        <w:rPr>
          <w:color w:val="000000" w:themeColor="text1"/>
          <w:sz w:val="24"/>
          <w:szCs w:val="24"/>
        </w:rPr>
      </w:pPr>
      <w:r w:rsidRPr="009C3647">
        <w:rPr>
          <w:color w:val="000000" w:themeColor="text1"/>
          <w:sz w:val="24"/>
          <w:szCs w:val="24"/>
        </w:rPr>
        <w:t>Увеличение показателя в 2021 году достигается за счет использования оборудованных спортивных площадок, создания более комфортных условий для занимающихся в спортивных клубах и организациях города.</w:t>
      </w:r>
    </w:p>
    <w:p w:rsidR="00341008" w:rsidRPr="009C3647" w:rsidRDefault="00341008" w:rsidP="00341008">
      <w:pPr>
        <w:pStyle w:val="12"/>
        <w:shd w:val="clear" w:color="auto" w:fill="auto"/>
        <w:spacing w:after="0"/>
        <w:ind w:firstLine="709"/>
        <w:jc w:val="both"/>
        <w:rPr>
          <w:color w:val="000000" w:themeColor="text1"/>
          <w:sz w:val="24"/>
          <w:szCs w:val="24"/>
        </w:rPr>
      </w:pPr>
    </w:p>
    <w:p w:rsidR="00341008" w:rsidRPr="009C3647" w:rsidRDefault="00341008" w:rsidP="00341008">
      <w:pPr>
        <w:pStyle w:val="a3"/>
        <w:shd w:val="clear" w:color="auto" w:fill="FFFFFF"/>
        <w:spacing w:before="0" w:beforeAutospacing="0" w:after="0" w:afterAutospacing="0"/>
        <w:ind w:firstLine="709"/>
        <w:jc w:val="both"/>
        <w:rPr>
          <w:color w:val="000000" w:themeColor="text1"/>
          <w:lang w:bidi="ru-RU"/>
        </w:rPr>
      </w:pPr>
      <w:r w:rsidRPr="009C3647">
        <w:rPr>
          <w:b/>
          <w:color w:val="000000" w:themeColor="text1"/>
          <w:lang w:bidi="ru-RU"/>
        </w:rPr>
        <w:t>Предпринимательство</w:t>
      </w:r>
      <w:r w:rsidRPr="009C3647">
        <w:rPr>
          <w:color w:val="000000" w:themeColor="text1"/>
          <w:lang w:bidi="ru-RU"/>
        </w:rPr>
        <w:t>. По данным Единого реестра субъектов малого и среднего предпринимательства на 31.01.2021 в городском округе Керчь зарегистрировано 5 410 субъекта МСП (в том числе 1260 юридических лиц).</w:t>
      </w:r>
    </w:p>
    <w:p w:rsidR="00341008" w:rsidRPr="009C3647" w:rsidRDefault="00341008" w:rsidP="00341008">
      <w:pPr>
        <w:pStyle w:val="a3"/>
        <w:shd w:val="clear" w:color="auto" w:fill="FFFFFF"/>
        <w:spacing w:before="0" w:beforeAutospacing="0" w:after="0" w:afterAutospacing="0"/>
        <w:ind w:firstLine="709"/>
        <w:jc w:val="both"/>
        <w:rPr>
          <w:color w:val="000000" w:themeColor="text1"/>
          <w:lang w:bidi="ru-RU"/>
        </w:rPr>
      </w:pPr>
      <w:r w:rsidRPr="009C3647">
        <w:rPr>
          <w:color w:val="000000" w:themeColor="text1"/>
          <w:lang w:bidi="ru-RU"/>
        </w:rPr>
        <w:t xml:space="preserve">Основную категорию в общем количестве зарегистрированных МСП занимают </w:t>
      </w:r>
      <w:proofErr w:type="spellStart"/>
      <w:r w:rsidRPr="009C3647">
        <w:rPr>
          <w:color w:val="000000" w:themeColor="text1"/>
          <w:lang w:bidi="ru-RU"/>
        </w:rPr>
        <w:t>микропредприятия</w:t>
      </w:r>
      <w:proofErr w:type="spellEnd"/>
      <w:r w:rsidRPr="009C3647">
        <w:rPr>
          <w:color w:val="000000" w:themeColor="text1"/>
          <w:lang w:bidi="ru-RU"/>
        </w:rPr>
        <w:t>.</w:t>
      </w:r>
    </w:p>
    <w:p w:rsidR="00341008" w:rsidRPr="009C3647" w:rsidRDefault="00341008" w:rsidP="00341008">
      <w:pPr>
        <w:pStyle w:val="a3"/>
        <w:shd w:val="clear" w:color="auto" w:fill="FFFFFF"/>
        <w:spacing w:before="0" w:beforeAutospacing="0" w:after="0" w:afterAutospacing="0"/>
        <w:ind w:firstLine="709"/>
        <w:jc w:val="both"/>
        <w:rPr>
          <w:color w:val="000000" w:themeColor="text1"/>
          <w:lang w:bidi="ru-RU"/>
        </w:rPr>
      </w:pPr>
      <w:r w:rsidRPr="009C3647">
        <w:rPr>
          <w:color w:val="000000" w:themeColor="text1"/>
          <w:lang w:bidi="ru-RU"/>
        </w:rPr>
        <w:t xml:space="preserve">Одной из главных проблем, сдерживающих динамичное развитие экономики в Республике Крым, является распространение новой </w:t>
      </w:r>
      <w:proofErr w:type="spellStart"/>
      <w:r w:rsidRPr="009C3647">
        <w:rPr>
          <w:color w:val="000000" w:themeColor="text1"/>
          <w:lang w:bidi="ru-RU"/>
        </w:rPr>
        <w:t>коронавирусной</w:t>
      </w:r>
      <w:proofErr w:type="spellEnd"/>
      <w:r w:rsidRPr="009C3647">
        <w:rPr>
          <w:color w:val="000000" w:themeColor="text1"/>
          <w:lang w:bidi="ru-RU"/>
        </w:rPr>
        <w:t xml:space="preserve"> инфекции СОVI^-19, введение на территории Республики Крым режима повышенной готовности (Указ Главы Республики Крым от 17 марта 2020 года №    63-У), осуществление мер </w:t>
      </w:r>
      <w:proofErr w:type="spellStart"/>
      <w:r w:rsidRPr="009C3647">
        <w:rPr>
          <w:color w:val="000000" w:themeColor="text1"/>
          <w:lang w:bidi="ru-RU"/>
        </w:rPr>
        <w:t>противодействиюраспространению</w:t>
      </w:r>
      <w:proofErr w:type="spellEnd"/>
      <w:r w:rsidRPr="009C3647">
        <w:rPr>
          <w:color w:val="000000" w:themeColor="text1"/>
          <w:lang w:bidi="ru-RU"/>
        </w:rPr>
        <w:t xml:space="preserve"> </w:t>
      </w:r>
      <w:proofErr w:type="spellStart"/>
      <w:r w:rsidRPr="009C3647">
        <w:rPr>
          <w:color w:val="000000" w:themeColor="text1"/>
          <w:lang w:bidi="ru-RU"/>
        </w:rPr>
        <w:t>коронавирусной</w:t>
      </w:r>
      <w:proofErr w:type="spellEnd"/>
      <w:r w:rsidRPr="009C3647">
        <w:rPr>
          <w:color w:val="000000" w:themeColor="text1"/>
          <w:lang w:bidi="ru-RU"/>
        </w:rPr>
        <w:t xml:space="preserve"> инфекции.</w:t>
      </w:r>
    </w:p>
    <w:p w:rsidR="00341008" w:rsidRPr="009C3647" w:rsidRDefault="00341008" w:rsidP="00341008">
      <w:pPr>
        <w:pStyle w:val="a3"/>
        <w:shd w:val="clear" w:color="auto" w:fill="FFFFFF"/>
        <w:spacing w:before="0" w:beforeAutospacing="0" w:after="0" w:afterAutospacing="0"/>
        <w:ind w:firstLine="709"/>
        <w:jc w:val="both"/>
        <w:rPr>
          <w:color w:val="000000" w:themeColor="text1"/>
          <w:lang w:bidi="ru-RU"/>
        </w:rPr>
      </w:pPr>
      <w:r w:rsidRPr="009C3647">
        <w:rPr>
          <w:color w:val="000000" w:themeColor="text1"/>
          <w:lang w:bidi="ru-RU"/>
        </w:rPr>
        <w:t xml:space="preserve">Увеличению количества </w:t>
      </w:r>
      <w:r w:rsidR="00A7044E">
        <w:rPr>
          <w:color w:val="000000" w:themeColor="text1"/>
          <w:lang w:bidi="ru-RU"/>
        </w:rPr>
        <w:t xml:space="preserve">субъектов предпринимательства </w:t>
      </w:r>
      <w:r w:rsidRPr="009C3647">
        <w:rPr>
          <w:color w:val="000000" w:themeColor="text1"/>
          <w:lang w:bidi="ru-RU"/>
        </w:rPr>
        <w:t>способствует Государственная поддержка, предоставляемая Государственным Фондом поддержки предпринимательства, Фондом микро</w:t>
      </w:r>
      <w:r>
        <w:rPr>
          <w:color w:val="000000" w:themeColor="text1"/>
          <w:lang w:bidi="ru-RU"/>
        </w:rPr>
        <w:t>-</w:t>
      </w:r>
      <w:r w:rsidRPr="009C3647">
        <w:rPr>
          <w:color w:val="000000" w:themeColor="text1"/>
          <w:lang w:bidi="ru-RU"/>
        </w:rPr>
        <w:t>финансирования предпринимательства и Гарантийным Фондом поддержки предпринимательства.</w:t>
      </w:r>
    </w:p>
    <w:p w:rsidR="00341008" w:rsidRPr="009C3647" w:rsidRDefault="00341008" w:rsidP="00341008">
      <w:pPr>
        <w:pStyle w:val="a3"/>
        <w:shd w:val="clear" w:color="auto" w:fill="FFFFFF"/>
        <w:spacing w:before="0" w:beforeAutospacing="0" w:after="0" w:afterAutospacing="0"/>
        <w:ind w:firstLine="709"/>
        <w:jc w:val="both"/>
        <w:rPr>
          <w:color w:val="000000" w:themeColor="text1"/>
          <w:lang w:bidi="ru-RU"/>
        </w:rPr>
      </w:pPr>
      <w:r w:rsidRPr="009C3647">
        <w:rPr>
          <w:color w:val="000000" w:themeColor="text1"/>
          <w:lang w:bidi="ru-RU"/>
        </w:rPr>
        <w:t>Ведется совместная работа с Территориальным отделением Государственного казенного учреждения Республики Крым «Центр занятости населения» в городе Керчи по привлечению в предпринимательскую деятельность безработных граждан, в части работы комиссии по предоставлению единовременной помощи и стимулированию предпринимательской инициативы граждан.</w:t>
      </w:r>
    </w:p>
    <w:p w:rsidR="00341008" w:rsidRPr="009C3647" w:rsidRDefault="00341008" w:rsidP="00341008">
      <w:pPr>
        <w:pStyle w:val="a3"/>
        <w:shd w:val="clear" w:color="auto" w:fill="FFFFFF"/>
        <w:spacing w:before="0" w:beforeAutospacing="0" w:after="0" w:afterAutospacing="0"/>
        <w:ind w:firstLine="709"/>
        <w:jc w:val="both"/>
        <w:rPr>
          <w:color w:val="000000" w:themeColor="text1"/>
          <w:lang w:bidi="ru-RU"/>
        </w:rPr>
      </w:pPr>
      <w:r w:rsidRPr="009C3647">
        <w:rPr>
          <w:color w:val="000000" w:themeColor="text1"/>
          <w:lang w:bidi="ru-RU"/>
        </w:rPr>
        <w:t xml:space="preserve">Межрайонной ИФНС России №7 по Республике Крым, с целью оказания бесплатной консультационной помощи, проводятся семинары для налогоплательщиков, в ходе которых рассматриваются актуальные вопросы налогообложения, порядок и сроки уплаты налогов, а также порядок заполнения и предоставления налоговых деклараций. Межрайонной ИФНС России №7 по Республике Крым в период курортного сезона </w:t>
      </w:r>
      <w:r w:rsidRPr="009C3647">
        <w:rPr>
          <w:color w:val="000000" w:themeColor="text1"/>
          <w:lang w:bidi="ru-RU"/>
        </w:rPr>
        <w:lastRenderedPageBreak/>
        <w:t>ведется активная работа по выявлению и легализации граждан, оказывающих услуги по сдаче жилья в аренду, что значительно увеличивает количество субъектов малого и среднего предпринимательства.</w:t>
      </w:r>
    </w:p>
    <w:p w:rsidR="00341008" w:rsidRPr="009C3647" w:rsidRDefault="00341008" w:rsidP="00341008">
      <w:pPr>
        <w:pStyle w:val="a3"/>
        <w:shd w:val="clear" w:color="auto" w:fill="FFFFFF"/>
        <w:spacing w:before="0" w:beforeAutospacing="0" w:after="0" w:afterAutospacing="0"/>
        <w:ind w:firstLine="709"/>
        <w:jc w:val="both"/>
        <w:rPr>
          <w:color w:val="000000" w:themeColor="text1"/>
          <w:lang w:bidi="ru-RU"/>
        </w:rPr>
      </w:pPr>
      <w:r w:rsidRPr="009C3647">
        <w:rPr>
          <w:color w:val="000000" w:themeColor="text1"/>
          <w:lang w:bidi="ru-RU"/>
        </w:rPr>
        <w:t>Реализуемые меры позволят не допустить сокращения количества субъектов МСП. В текущем году ожидается их увеличение. Количество МСП в 2021 г. составило 5410 ед., темп роста по сравнению с 2020 г. 111,23%.</w:t>
      </w:r>
    </w:p>
    <w:p w:rsidR="00341008" w:rsidRPr="0069708D" w:rsidRDefault="00341008" w:rsidP="00341008">
      <w:pPr>
        <w:pStyle w:val="a3"/>
        <w:shd w:val="clear" w:color="auto" w:fill="FFFFFF" w:themeFill="background1"/>
        <w:spacing w:before="0" w:beforeAutospacing="0" w:after="0" w:afterAutospacing="0"/>
        <w:ind w:firstLine="709"/>
        <w:jc w:val="both"/>
        <w:rPr>
          <w:color w:val="000000" w:themeColor="text1"/>
          <w:lang w:bidi="ru-RU"/>
        </w:rPr>
      </w:pPr>
      <w:r w:rsidRPr="009C3647">
        <w:rPr>
          <w:color w:val="000000" w:themeColor="text1"/>
          <w:lang w:bidi="ru-RU"/>
        </w:rPr>
        <w:t xml:space="preserve">С восстановлением экономики с 2022 года прогнозируется положительная динамика роста </w:t>
      </w:r>
      <w:r w:rsidRPr="0069708D">
        <w:rPr>
          <w:color w:val="000000" w:themeColor="text1"/>
          <w:lang w:bidi="ru-RU"/>
        </w:rPr>
        <w:t>количества субъектов МСП.</w:t>
      </w:r>
    </w:p>
    <w:p w:rsidR="00341008" w:rsidRDefault="00341008" w:rsidP="00341008">
      <w:pPr>
        <w:pStyle w:val="a3"/>
        <w:shd w:val="clear" w:color="auto" w:fill="FFFFFF" w:themeFill="background1"/>
        <w:spacing w:before="0" w:beforeAutospacing="0" w:after="0" w:afterAutospacing="0"/>
        <w:ind w:firstLine="709"/>
        <w:jc w:val="both"/>
        <w:rPr>
          <w:color w:val="000000" w:themeColor="text1"/>
          <w:lang w:bidi="ru-RU"/>
        </w:rPr>
      </w:pPr>
      <w:r w:rsidRPr="0069708D">
        <w:rPr>
          <w:color w:val="000000" w:themeColor="text1"/>
          <w:lang w:bidi="ru-RU"/>
        </w:rPr>
        <w:t>За первое полугодие 2022 года количество МСП городского округа Керчь составляет 9 321 ед.</w:t>
      </w:r>
    </w:p>
    <w:p w:rsidR="00BE7719" w:rsidRPr="006F6A17" w:rsidRDefault="00BE7719" w:rsidP="00BE7719">
      <w:pPr>
        <w:pStyle w:val="10"/>
        <w:jc w:val="center"/>
        <w:rPr>
          <w:rFonts w:ascii="Times New Roman" w:hAnsi="Times New Roman" w:cs="Times New Roman"/>
          <w:b/>
        </w:rPr>
      </w:pPr>
      <w:r w:rsidRPr="006F6A17">
        <w:rPr>
          <w:rFonts w:ascii="Times New Roman" w:hAnsi="Times New Roman" w:cs="Times New Roman"/>
          <w:b/>
        </w:rPr>
        <w:t>Торговля, общественное питание и сфера услуг</w:t>
      </w:r>
    </w:p>
    <w:tbl>
      <w:tblPr>
        <w:tblW w:w="0" w:type="auto"/>
        <w:tblInd w:w="10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tblPr>
      <w:tblGrid>
        <w:gridCol w:w="4034"/>
        <w:gridCol w:w="1882"/>
        <w:gridCol w:w="1883"/>
        <w:gridCol w:w="1658"/>
      </w:tblGrid>
      <w:tr w:rsidR="00BE7719" w:rsidRPr="006F6A17" w:rsidTr="00BE7719">
        <w:trPr>
          <w:trHeight w:val="550"/>
        </w:trPr>
        <w:tc>
          <w:tcPr>
            <w:tcW w:w="4235"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b/>
              </w:rPr>
            </w:pPr>
            <w:r w:rsidRPr="006F6A17">
              <w:rPr>
                <w:rFonts w:ascii="Times New Roman" w:hAnsi="Times New Roman" w:cs="Times New Roman"/>
                <w:b/>
              </w:rPr>
              <w:t>Наименование показателей</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b/>
              </w:rPr>
            </w:pPr>
            <w:r w:rsidRPr="006F6A17">
              <w:rPr>
                <w:rFonts w:ascii="Times New Roman" w:hAnsi="Times New Roman" w:cs="Times New Roman"/>
                <w:b/>
              </w:rPr>
              <w:t>По состоянию на 01.10.2022 г.</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b/>
              </w:rPr>
            </w:pPr>
            <w:r w:rsidRPr="006F6A17">
              <w:rPr>
                <w:rFonts w:ascii="Times New Roman" w:hAnsi="Times New Roman" w:cs="Times New Roman"/>
                <w:b/>
              </w:rPr>
              <w:t>По состоянию на 01.10.2021 г.</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b/>
              </w:rPr>
            </w:pPr>
            <w:r w:rsidRPr="006F6A17">
              <w:rPr>
                <w:rFonts w:ascii="Times New Roman" w:hAnsi="Times New Roman" w:cs="Times New Roman"/>
                <w:b/>
              </w:rPr>
              <w:t>Темп роста (снижения)</w:t>
            </w:r>
          </w:p>
          <w:p w:rsidR="00BE7719" w:rsidRPr="006F6A17" w:rsidRDefault="00BE7719" w:rsidP="00BE7719">
            <w:pPr>
              <w:pStyle w:val="10"/>
              <w:jc w:val="center"/>
              <w:rPr>
                <w:rFonts w:ascii="Times New Roman" w:hAnsi="Times New Roman" w:cs="Times New Roman"/>
                <w:b/>
              </w:rPr>
            </w:pPr>
            <w:r w:rsidRPr="006F6A17">
              <w:rPr>
                <w:rFonts w:ascii="Times New Roman" w:hAnsi="Times New Roman" w:cs="Times New Roman"/>
                <w:b/>
              </w:rPr>
              <w:t>%</w:t>
            </w:r>
          </w:p>
        </w:tc>
      </w:tr>
      <w:tr w:rsidR="00BE7719" w:rsidRPr="006F6A17" w:rsidTr="00BE7719">
        <w:trPr>
          <w:trHeight w:val="185"/>
        </w:trPr>
        <w:tc>
          <w:tcPr>
            <w:tcW w:w="4235"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ind w:right="-214"/>
              <w:rPr>
                <w:rFonts w:ascii="Times New Roman" w:hAnsi="Times New Roman" w:cs="Times New Roman"/>
              </w:rPr>
            </w:pPr>
            <w:r w:rsidRPr="006F6A17">
              <w:rPr>
                <w:rFonts w:ascii="Times New Roman" w:hAnsi="Times New Roman" w:cs="Times New Roman"/>
              </w:rPr>
              <w:t>Количество объектов розничной торговли и общественного питания:</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3026</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r>
      <w:tr w:rsidR="00BE7719" w:rsidRPr="006F6A17" w:rsidTr="00BE7719">
        <w:trPr>
          <w:trHeight w:val="185"/>
        </w:trPr>
        <w:tc>
          <w:tcPr>
            <w:tcW w:w="4235"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6F6A17" w:rsidRDefault="00BE7719" w:rsidP="00BE7719">
            <w:pPr>
              <w:pStyle w:val="10"/>
              <w:spacing w:line="226" w:lineRule="exact"/>
              <w:rPr>
                <w:rFonts w:ascii="Times New Roman" w:hAnsi="Times New Roman" w:cs="Times New Roman"/>
              </w:rPr>
            </w:pPr>
            <w:r w:rsidRPr="006F6A17">
              <w:rPr>
                <w:rFonts w:ascii="Times New Roman" w:hAnsi="Times New Roman" w:cs="Times New Roman"/>
              </w:rPr>
              <w:t xml:space="preserve">магазины </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1137</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r>
      <w:tr w:rsidR="00BE7719" w:rsidRPr="006F6A17" w:rsidTr="00BE7719">
        <w:trPr>
          <w:trHeight w:val="185"/>
        </w:trPr>
        <w:tc>
          <w:tcPr>
            <w:tcW w:w="4235"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6F6A17" w:rsidRDefault="00BE7719" w:rsidP="00BE7719">
            <w:pPr>
              <w:pStyle w:val="110"/>
              <w:jc w:val="center"/>
              <w:textAlignment w:val="baseline"/>
              <w:rPr>
                <w:rFonts w:ascii="Times New Roman" w:eastAsia="Droid Sans Fallback" w:hAnsi="Times New Roman" w:cs="Times New Roman"/>
                <w:sz w:val="24"/>
              </w:rPr>
            </w:pPr>
            <w:r w:rsidRPr="006F6A17">
              <w:rPr>
                <w:rFonts w:ascii="Times New Roman" w:eastAsia="Droid Sans Fallback" w:hAnsi="Times New Roman" w:cs="Times New Roman"/>
                <w:sz w:val="24"/>
              </w:rPr>
              <w:t>площадь торгового зала, м2</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10"/>
              <w:jc w:val="center"/>
              <w:textAlignment w:val="baseline"/>
              <w:rPr>
                <w:rFonts w:ascii="Times New Roman" w:eastAsia="Droid Sans Fallback" w:hAnsi="Times New Roman" w:cs="Times New Roman"/>
                <w:sz w:val="24"/>
              </w:rPr>
            </w:pPr>
            <w:r w:rsidRPr="006F6A17">
              <w:rPr>
                <w:rFonts w:ascii="Times New Roman" w:hAnsi="Times New Roman" w:cs="Times New Roman"/>
              </w:rPr>
              <w:t>*</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10"/>
              <w:jc w:val="center"/>
              <w:textAlignment w:val="baseline"/>
              <w:rPr>
                <w:rFonts w:ascii="Times New Roman" w:eastAsia="Droid Sans Fallback" w:hAnsi="Times New Roman" w:cs="Times New Roman"/>
                <w:sz w:val="24"/>
              </w:rPr>
            </w:pPr>
            <w:r w:rsidRPr="006F6A17">
              <w:rPr>
                <w:rFonts w:ascii="Times New Roman" w:eastAsia="Droid Sans Fallback" w:hAnsi="Times New Roman" w:cs="Times New Roman"/>
                <w:sz w:val="24"/>
              </w:rPr>
              <w:t>87641,8</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10"/>
              <w:jc w:val="center"/>
              <w:textAlignment w:val="baseline"/>
              <w:rPr>
                <w:rFonts w:ascii="Times New Roman" w:eastAsia="Droid Sans Fallback" w:hAnsi="Times New Roman" w:cs="Times New Roman"/>
                <w:sz w:val="24"/>
              </w:rPr>
            </w:pPr>
            <w:r w:rsidRPr="006F6A17">
              <w:rPr>
                <w:rFonts w:ascii="Times New Roman" w:eastAsia="Droid Sans Fallback" w:hAnsi="Times New Roman" w:cs="Times New Roman"/>
                <w:sz w:val="24"/>
              </w:rPr>
              <w:t>-</w:t>
            </w:r>
          </w:p>
        </w:tc>
      </w:tr>
      <w:tr w:rsidR="00BE7719" w:rsidRPr="006F6A17" w:rsidTr="00BE7719">
        <w:trPr>
          <w:trHeight w:val="185"/>
        </w:trPr>
        <w:tc>
          <w:tcPr>
            <w:tcW w:w="4235"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6F6A17" w:rsidRDefault="00BE7719" w:rsidP="00BE7719">
            <w:pPr>
              <w:pStyle w:val="10"/>
              <w:spacing w:line="226" w:lineRule="exact"/>
              <w:ind w:left="170" w:hanging="136"/>
              <w:rPr>
                <w:rFonts w:ascii="Times New Roman" w:hAnsi="Times New Roman" w:cs="Times New Roman"/>
              </w:rPr>
            </w:pPr>
            <w:r w:rsidRPr="006F6A17">
              <w:rPr>
                <w:rFonts w:ascii="Times New Roman" w:hAnsi="Times New Roman" w:cs="Times New Roman"/>
              </w:rPr>
              <w:t>павильоны</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248</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r>
      <w:tr w:rsidR="00BE7719" w:rsidRPr="006F6A17" w:rsidTr="00BE7719">
        <w:trPr>
          <w:trHeight w:val="185"/>
        </w:trPr>
        <w:tc>
          <w:tcPr>
            <w:tcW w:w="4235"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6F6A17" w:rsidRDefault="00BE7719" w:rsidP="00BE7719">
            <w:pPr>
              <w:pStyle w:val="10"/>
              <w:spacing w:line="226" w:lineRule="exact"/>
              <w:ind w:left="170" w:firstLine="6"/>
              <w:rPr>
                <w:rFonts w:ascii="Times New Roman" w:hAnsi="Times New Roman" w:cs="Times New Roman"/>
              </w:rPr>
            </w:pPr>
            <w:r w:rsidRPr="006F6A17">
              <w:rPr>
                <w:rFonts w:ascii="Times New Roman" w:hAnsi="Times New Roman" w:cs="Times New Roman"/>
              </w:rPr>
              <w:t>площадь торгового зала, м</w:t>
            </w:r>
            <w:r w:rsidRPr="006F6A17">
              <w:rPr>
                <w:rFonts w:ascii="Times New Roman" w:hAnsi="Times New Roman" w:cs="Times New Roman"/>
                <w:vertAlign w:val="superscript"/>
              </w:rPr>
              <w:t>2</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6607,5</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r>
      <w:tr w:rsidR="00BE7719" w:rsidRPr="006F6A17" w:rsidTr="00BE7719">
        <w:trPr>
          <w:trHeight w:val="185"/>
        </w:trPr>
        <w:tc>
          <w:tcPr>
            <w:tcW w:w="4235"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6F6A17" w:rsidRDefault="00BE7719" w:rsidP="00BE7719">
            <w:pPr>
              <w:pStyle w:val="10"/>
              <w:spacing w:line="226" w:lineRule="exact"/>
              <w:ind w:left="170" w:hanging="136"/>
              <w:rPr>
                <w:rFonts w:ascii="Times New Roman" w:hAnsi="Times New Roman" w:cs="Times New Roman"/>
              </w:rPr>
            </w:pPr>
            <w:r w:rsidRPr="006F6A17">
              <w:rPr>
                <w:rFonts w:ascii="Times New Roman" w:hAnsi="Times New Roman" w:cs="Times New Roman"/>
              </w:rPr>
              <w:t>палатки, киоски</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208</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r>
      <w:tr w:rsidR="00BE7719" w:rsidRPr="006F6A17" w:rsidTr="00BE7719">
        <w:trPr>
          <w:trHeight w:val="185"/>
        </w:trPr>
        <w:tc>
          <w:tcPr>
            <w:tcW w:w="4235"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6F6A17" w:rsidRDefault="00BE7719" w:rsidP="00BE7719">
            <w:pPr>
              <w:pStyle w:val="10"/>
              <w:spacing w:line="226" w:lineRule="exact"/>
              <w:ind w:left="170" w:hanging="136"/>
              <w:rPr>
                <w:rFonts w:ascii="Times New Roman" w:hAnsi="Times New Roman" w:cs="Times New Roman"/>
              </w:rPr>
            </w:pPr>
            <w:r w:rsidRPr="006F6A17">
              <w:rPr>
                <w:rFonts w:ascii="Times New Roman" w:hAnsi="Times New Roman" w:cs="Times New Roman"/>
              </w:rPr>
              <w:t>аптеки и аптечные магазины</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44</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r>
      <w:tr w:rsidR="00BE7719" w:rsidRPr="006F6A17" w:rsidTr="00BE7719">
        <w:trPr>
          <w:trHeight w:val="185"/>
        </w:trPr>
        <w:tc>
          <w:tcPr>
            <w:tcW w:w="4235"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6F6A17" w:rsidRDefault="00BE7719" w:rsidP="00BE7719">
            <w:pPr>
              <w:pStyle w:val="10"/>
              <w:spacing w:line="226" w:lineRule="exact"/>
              <w:ind w:left="170" w:firstLine="6"/>
              <w:rPr>
                <w:rFonts w:ascii="Times New Roman" w:hAnsi="Times New Roman" w:cs="Times New Roman"/>
              </w:rPr>
            </w:pPr>
            <w:r w:rsidRPr="006F6A17">
              <w:rPr>
                <w:rFonts w:ascii="Times New Roman" w:hAnsi="Times New Roman" w:cs="Times New Roman"/>
              </w:rPr>
              <w:t>площадь торгового зала, м</w:t>
            </w:r>
            <w:r w:rsidRPr="006F6A17">
              <w:rPr>
                <w:rFonts w:ascii="Times New Roman" w:hAnsi="Times New Roman" w:cs="Times New Roman"/>
                <w:vertAlign w:val="superscript"/>
              </w:rPr>
              <w:t>2</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748</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r>
      <w:tr w:rsidR="00BE7719" w:rsidRPr="006F6A17" w:rsidTr="00BE7719">
        <w:trPr>
          <w:trHeight w:val="173"/>
        </w:trPr>
        <w:tc>
          <w:tcPr>
            <w:tcW w:w="4235"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6F6A17" w:rsidRDefault="00BE7719" w:rsidP="00BE7719">
            <w:pPr>
              <w:pStyle w:val="10"/>
              <w:spacing w:line="226" w:lineRule="exact"/>
              <w:ind w:left="170" w:hanging="136"/>
              <w:rPr>
                <w:rFonts w:ascii="Times New Roman" w:hAnsi="Times New Roman" w:cs="Times New Roman"/>
              </w:rPr>
            </w:pPr>
            <w:r w:rsidRPr="006F6A17">
              <w:rPr>
                <w:rFonts w:ascii="Times New Roman" w:hAnsi="Times New Roman" w:cs="Times New Roman"/>
              </w:rPr>
              <w:t>аптечные киоски и пункты</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4</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r>
      <w:tr w:rsidR="00BE7719" w:rsidRPr="006F6A17" w:rsidTr="00BE7719">
        <w:trPr>
          <w:trHeight w:val="164"/>
        </w:trPr>
        <w:tc>
          <w:tcPr>
            <w:tcW w:w="4235"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6F6A17" w:rsidRDefault="00BE7719" w:rsidP="00BE7719">
            <w:pPr>
              <w:pStyle w:val="10"/>
              <w:spacing w:line="226" w:lineRule="exact"/>
              <w:rPr>
                <w:rFonts w:ascii="Times New Roman" w:hAnsi="Times New Roman" w:cs="Times New Roman"/>
              </w:rPr>
            </w:pPr>
            <w:r w:rsidRPr="006F6A17">
              <w:rPr>
                <w:rFonts w:ascii="Times New Roman" w:hAnsi="Times New Roman" w:cs="Times New Roman"/>
              </w:rPr>
              <w:t>общедоступные столовые, закусочные</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233</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r>
      <w:tr w:rsidR="00BE7719" w:rsidRPr="006F6A17" w:rsidTr="00BE7719">
        <w:trPr>
          <w:trHeight w:val="164"/>
        </w:trPr>
        <w:tc>
          <w:tcPr>
            <w:tcW w:w="4235"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6F6A17" w:rsidRDefault="00BE7719" w:rsidP="00BE7719">
            <w:pPr>
              <w:pStyle w:val="10"/>
              <w:spacing w:line="226" w:lineRule="exact"/>
              <w:ind w:left="340"/>
              <w:rPr>
                <w:rFonts w:ascii="Times New Roman" w:hAnsi="Times New Roman" w:cs="Times New Roman"/>
              </w:rPr>
            </w:pPr>
            <w:r w:rsidRPr="006F6A17">
              <w:rPr>
                <w:rFonts w:ascii="Times New Roman" w:hAnsi="Times New Roman" w:cs="Times New Roman"/>
              </w:rPr>
              <w:t>в них мест, ед.</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8739</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r>
      <w:tr w:rsidR="00BE7719" w:rsidRPr="006F6A17" w:rsidTr="00BE7719">
        <w:trPr>
          <w:trHeight w:val="164"/>
        </w:trPr>
        <w:tc>
          <w:tcPr>
            <w:tcW w:w="4235"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6F6A17" w:rsidRDefault="00BE7719" w:rsidP="00BE7719">
            <w:pPr>
              <w:pStyle w:val="10"/>
              <w:spacing w:line="226" w:lineRule="exact"/>
              <w:ind w:left="340"/>
              <w:rPr>
                <w:rFonts w:ascii="Times New Roman" w:hAnsi="Times New Roman" w:cs="Times New Roman"/>
              </w:rPr>
            </w:pPr>
            <w:r w:rsidRPr="006F6A17">
              <w:rPr>
                <w:rFonts w:ascii="Times New Roman" w:hAnsi="Times New Roman" w:cs="Times New Roman"/>
              </w:rPr>
              <w:t>площадь зала обслуживания посетителей, м</w:t>
            </w:r>
            <w:r w:rsidRPr="006F6A17">
              <w:rPr>
                <w:rFonts w:ascii="Times New Roman" w:hAnsi="Times New Roman" w:cs="Times New Roman"/>
                <w:vertAlign w:val="superscript"/>
              </w:rPr>
              <w:t>2</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18174</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r>
      <w:tr w:rsidR="00BE7719" w:rsidRPr="006F6A17" w:rsidTr="00BE7719">
        <w:trPr>
          <w:trHeight w:val="164"/>
        </w:trPr>
        <w:tc>
          <w:tcPr>
            <w:tcW w:w="4235"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6F6A17" w:rsidRDefault="00BE7719" w:rsidP="00BE7719">
            <w:pPr>
              <w:pStyle w:val="10"/>
              <w:spacing w:line="226" w:lineRule="exact"/>
              <w:rPr>
                <w:rFonts w:ascii="Times New Roman" w:hAnsi="Times New Roman" w:cs="Times New Roman"/>
              </w:rPr>
            </w:pPr>
            <w:r w:rsidRPr="006F6A17">
              <w:rPr>
                <w:rFonts w:ascii="Times New Roman" w:hAnsi="Times New Roman" w:cs="Times New Roman"/>
              </w:rPr>
              <w:t>столовые учебных заведений, организаций, промышленных предприятий</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64</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r>
      <w:tr w:rsidR="00BE7719" w:rsidRPr="006F6A17" w:rsidTr="00BE7719">
        <w:trPr>
          <w:trHeight w:val="164"/>
        </w:trPr>
        <w:tc>
          <w:tcPr>
            <w:tcW w:w="4235"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6F6A17" w:rsidRDefault="00BE7719" w:rsidP="00BE7719">
            <w:pPr>
              <w:pStyle w:val="10"/>
              <w:spacing w:line="226" w:lineRule="exact"/>
              <w:ind w:left="340"/>
              <w:rPr>
                <w:rFonts w:ascii="Times New Roman" w:hAnsi="Times New Roman" w:cs="Times New Roman"/>
              </w:rPr>
            </w:pPr>
            <w:r w:rsidRPr="006F6A17">
              <w:rPr>
                <w:rFonts w:ascii="Times New Roman" w:hAnsi="Times New Roman" w:cs="Times New Roman"/>
              </w:rPr>
              <w:t>в них мест</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6242</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r>
      <w:tr w:rsidR="00BE7719" w:rsidRPr="006F6A17" w:rsidTr="00BE7719">
        <w:trPr>
          <w:trHeight w:val="164"/>
        </w:trPr>
        <w:tc>
          <w:tcPr>
            <w:tcW w:w="4235"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6F6A17" w:rsidRDefault="00BE7719" w:rsidP="00BE7719">
            <w:pPr>
              <w:pStyle w:val="10"/>
              <w:spacing w:line="226" w:lineRule="exact"/>
              <w:ind w:left="340"/>
              <w:rPr>
                <w:rFonts w:ascii="Times New Roman" w:hAnsi="Times New Roman" w:cs="Times New Roman"/>
              </w:rPr>
            </w:pPr>
            <w:r w:rsidRPr="006F6A17">
              <w:rPr>
                <w:rFonts w:ascii="Times New Roman" w:hAnsi="Times New Roman" w:cs="Times New Roman"/>
              </w:rPr>
              <w:t>площадь зала обслуживания посетителей, м</w:t>
            </w:r>
            <w:r w:rsidRPr="006F6A17">
              <w:rPr>
                <w:rFonts w:ascii="Times New Roman" w:hAnsi="Times New Roman" w:cs="Times New Roman"/>
                <w:vertAlign w:val="superscript"/>
              </w:rPr>
              <w:t>2</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6420</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r>
      <w:tr w:rsidR="00BE7719" w:rsidRPr="006F6A17" w:rsidTr="00BE7719">
        <w:trPr>
          <w:trHeight w:val="164"/>
        </w:trPr>
        <w:tc>
          <w:tcPr>
            <w:tcW w:w="4235"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6F6A17" w:rsidRDefault="00BE7719" w:rsidP="00BE7719">
            <w:pPr>
              <w:pStyle w:val="10"/>
              <w:spacing w:line="226" w:lineRule="exact"/>
              <w:rPr>
                <w:rFonts w:ascii="Times New Roman" w:hAnsi="Times New Roman" w:cs="Times New Roman"/>
              </w:rPr>
            </w:pPr>
            <w:r w:rsidRPr="006F6A17">
              <w:rPr>
                <w:rFonts w:ascii="Times New Roman" w:hAnsi="Times New Roman" w:cs="Times New Roman"/>
              </w:rPr>
              <w:t>рестораны, кафе, бары</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131</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r>
      <w:tr w:rsidR="00BE7719" w:rsidRPr="006F6A17" w:rsidTr="00BE7719">
        <w:trPr>
          <w:trHeight w:val="164"/>
        </w:trPr>
        <w:tc>
          <w:tcPr>
            <w:tcW w:w="4235"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6F6A17" w:rsidRDefault="00BE7719" w:rsidP="00BE7719">
            <w:pPr>
              <w:pStyle w:val="10"/>
              <w:spacing w:line="226" w:lineRule="exact"/>
              <w:ind w:left="340"/>
              <w:rPr>
                <w:rFonts w:ascii="Times New Roman" w:hAnsi="Times New Roman" w:cs="Times New Roman"/>
              </w:rPr>
            </w:pPr>
            <w:r w:rsidRPr="006F6A17">
              <w:rPr>
                <w:rFonts w:ascii="Times New Roman" w:hAnsi="Times New Roman" w:cs="Times New Roman"/>
              </w:rPr>
              <w:t>в них мест, ед.</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shd w:val="clear" w:color="auto" w:fill="FFFFFF"/>
              </w:rPr>
              <w:t>6795</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r>
      <w:tr w:rsidR="00BE7719" w:rsidRPr="006F6A17" w:rsidTr="00BE7719">
        <w:trPr>
          <w:trHeight w:val="164"/>
        </w:trPr>
        <w:tc>
          <w:tcPr>
            <w:tcW w:w="4235"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6F6A17" w:rsidRDefault="00BE7719" w:rsidP="00BE7719">
            <w:pPr>
              <w:pStyle w:val="10"/>
              <w:spacing w:line="226" w:lineRule="exact"/>
              <w:ind w:left="340"/>
              <w:rPr>
                <w:rFonts w:ascii="Times New Roman" w:hAnsi="Times New Roman" w:cs="Times New Roman"/>
              </w:rPr>
            </w:pPr>
            <w:r w:rsidRPr="006F6A17">
              <w:rPr>
                <w:rFonts w:ascii="Times New Roman" w:hAnsi="Times New Roman" w:cs="Times New Roman"/>
              </w:rPr>
              <w:t>площадь зала обслуживания посетителей, м</w:t>
            </w:r>
            <w:r w:rsidRPr="006F6A17">
              <w:rPr>
                <w:rFonts w:ascii="Times New Roman" w:hAnsi="Times New Roman" w:cs="Times New Roman"/>
                <w:vertAlign w:val="superscript"/>
              </w:rPr>
              <w:t>2</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shd w:val="clear" w:color="auto" w:fill="FFFFFF"/>
              </w:rPr>
              <w:t>10742</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r>
      <w:tr w:rsidR="00BE7719" w:rsidRPr="006F6A17" w:rsidTr="00BE7719">
        <w:trPr>
          <w:trHeight w:val="164"/>
        </w:trPr>
        <w:tc>
          <w:tcPr>
            <w:tcW w:w="4235"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6F6A17" w:rsidRDefault="00BE7719" w:rsidP="00BE7719">
            <w:pPr>
              <w:pStyle w:val="10"/>
              <w:spacing w:line="226" w:lineRule="exact"/>
              <w:ind w:left="340"/>
              <w:rPr>
                <w:rFonts w:ascii="Times New Roman" w:hAnsi="Times New Roman" w:cs="Times New Roman"/>
              </w:rPr>
            </w:pPr>
            <w:r w:rsidRPr="006F6A17">
              <w:rPr>
                <w:rFonts w:ascii="Times New Roman" w:hAnsi="Times New Roman" w:cs="Times New Roman"/>
              </w:rPr>
              <w:t>Объем платных услуг населению, млн. руб. (ежегодно)</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shd w:val="clear" w:color="auto" w:fill="FFFFFF"/>
              </w:rPr>
              <w:t>2115,113</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r>
      <w:tr w:rsidR="00BE7719" w:rsidRPr="006F6A17" w:rsidTr="00BE7719">
        <w:trPr>
          <w:trHeight w:val="164"/>
        </w:trPr>
        <w:tc>
          <w:tcPr>
            <w:tcW w:w="4235"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6F6A17" w:rsidRDefault="00BE7719" w:rsidP="00BE7719">
            <w:pPr>
              <w:pStyle w:val="10"/>
              <w:spacing w:line="226" w:lineRule="exact"/>
              <w:ind w:left="340"/>
              <w:rPr>
                <w:rFonts w:ascii="Times New Roman" w:hAnsi="Times New Roman" w:cs="Times New Roman"/>
              </w:rPr>
            </w:pPr>
            <w:r w:rsidRPr="006F6A17">
              <w:rPr>
                <w:rFonts w:ascii="Times New Roman" w:hAnsi="Times New Roman" w:cs="Times New Roman"/>
              </w:rPr>
              <w:t>Перечень предприятий, оказывающих платные услуги населению, предоставивших информацию о деятельности                  в ф.П-1</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465</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w:t>
            </w:r>
          </w:p>
        </w:tc>
      </w:tr>
      <w:tr w:rsidR="00BE7719" w:rsidRPr="006F6A17" w:rsidTr="00BE7719">
        <w:trPr>
          <w:trHeight w:val="164"/>
        </w:trPr>
        <w:tc>
          <w:tcPr>
            <w:tcW w:w="4235" w:type="dxa"/>
            <w:tcBorders>
              <w:top w:val="single" w:sz="4" w:space="0" w:color="000001"/>
              <w:left w:val="single" w:sz="4" w:space="0" w:color="000001"/>
              <w:bottom w:val="single" w:sz="4" w:space="0" w:color="000001"/>
              <w:right w:val="nil"/>
            </w:tcBorders>
            <w:shd w:val="clear" w:color="auto" w:fill="FFFFFF"/>
            <w:tcMar>
              <w:left w:w="103" w:type="dxa"/>
            </w:tcMar>
          </w:tcPr>
          <w:p w:rsidR="00BE7719" w:rsidRPr="006F6A17" w:rsidRDefault="00BE7719" w:rsidP="00BE7719">
            <w:pPr>
              <w:pStyle w:val="10"/>
              <w:spacing w:line="226" w:lineRule="exact"/>
              <w:ind w:left="340"/>
              <w:rPr>
                <w:rFonts w:ascii="Times New Roman" w:hAnsi="Times New Roman" w:cs="Times New Roman"/>
              </w:rPr>
            </w:pPr>
            <w:r w:rsidRPr="006F6A17">
              <w:rPr>
                <w:rFonts w:ascii="Times New Roman" w:hAnsi="Times New Roman" w:cs="Times New Roman"/>
              </w:rPr>
              <w:t>Количество рынков/ в них мест**</w:t>
            </w:r>
          </w:p>
        </w:tc>
        <w:tc>
          <w:tcPr>
            <w:tcW w:w="193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3/2539</w:t>
            </w:r>
          </w:p>
        </w:tc>
        <w:tc>
          <w:tcPr>
            <w:tcW w:w="194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2/2477</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E7719" w:rsidRPr="006F6A17" w:rsidRDefault="00BE7719" w:rsidP="00BE7719">
            <w:pPr>
              <w:pStyle w:val="10"/>
              <w:jc w:val="center"/>
              <w:rPr>
                <w:rFonts w:ascii="Times New Roman" w:hAnsi="Times New Roman" w:cs="Times New Roman"/>
              </w:rPr>
            </w:pPr>
            <w:r w:rsidRPr="006F6A17">
              <w:rPr>
                <w:rFonts w:ascii="Times New Roman" w:hAnsi="Times New Roman" w:cs="Times New Roman"/>
              </w:rPr>
              <w:t>150/102,5</w:t>
            </w:r>
          </w:p>
        </w:tc>
      </w:tr>
    </w:tbl>
    <w:p w:rsidR="00BE7719" w:rsidRPr="006F6A17" w:rsidRDefault="00BE7719" w:rsidP="00BE7719">
      <w:pPr>
        <w:pStyle w:val="10"/>
        <w:jc w:val="both"/>
        <w:rPr>
          <w:rFonts w:ascii="Times New Roman" w:hAnsi="Times New Roman" w:cs="Times New Roman"/>
          <w:bCs/>
        </w:rPr>
      </w:pPr>
      <w:r w:rsidRPr="006F6A17">
        <w:rPr>
          <w:rFonts w:ascii="Times New Roman" w:hAnsi="Times New Roman" w:cs="Times New Roman"/>
          <w:bCs/>
        </w:rPr>
        <w:t>* - статистическая информация отсутствует</w:t>
      </w:r>
    </w:p>
    <w:p w:rsidR="00BE7719" w:rsidRPr="006F6A17" w:rsidRDefault="00BE7719" w:rsidP="00BE7719">
      <w:pPr>
        <w:pStyle w:val="10"/>
        <w:jc w:val="both"/>
        <w:rPr>
          <w:rFonts w:ascii="Times New Roman" w:hAnsi="Times New Roman" w:cs="Times New Roman"/>
          <w:bCs/>
        </w:rPr>
      </w:pPr>
      <w:r w:rsidRPr="006F6A17">
        <w:rPr>
          <w:rFonts w:ascii="Times New Roman" w:hAnsi="Times New Roman" w:cs="Times New Roman"/>
          <w:bCs/>
        </w:rPr>
        <w:t xml:space="preserve">** - за 1 кв. 2022 согласно последней информации </w:t>
      </w:r>
      <w:proofErr w:type="spellStart"/>
      <w:r w:rsidRPr="006F6A17">
        <w:rPr>
          <w:rFonts w:ascii="Times New Roman" w:hAnsi="Times New Roman" w:cs="Times New Roman"/>
          <w:bCs/>
        </w:rPr>
        <w:t>Крымстата</w:t>
      </w:r>
      <w:proofErr w:type="spellEnd"/>
    </w:p>
    <w:p w:rsidR="00341008" w:rsidRPr="009C3647" w:rsidRDefault="00341008" w:rsidP="00341008">
      <w:pPr>
        <w:pStyle w:val="a3"/>
        <w:shd w:val="clear" w:color="auto" w:fill="FFFFFF"/>
        <w:spacing w:before="0" w:beforeAutospacing="0" w:after="0" w:afterAutospacing="0"/>
        <w:ind w:firstLine="709"/>
        <w:jc w:val="both"/>
        <w:rPr>
          <w:color w:val="000000" w:themeColor="text1"/>
          <w:lang w:bidi="ru-RU"/>
        </w:rPr>
      </w:pPr>
    </w:p>
    <w:p w:rsidR="00FE7B76" w:rsidRDefault="00FE7B76" w:rsidP="00341008">
      <w:pPr>
        <w:pStyle w:val="12"/>
        <w:shd w:val="clear" w:color="auto" w:fill="auto"/>
        <w:spacing w:after="0"/>
        <w:ind w:firstLine="709"/>
        <w:jc w:val="both"/>
        <w:rPr>
          <w:color w:val="000000" w:themeColor="text1"/>
          <w:sz w:val="24"/>
          <w:szCs w:val="24"/>
        </w:rPr>
      </w:pPr>
      <w:r w:rsidRPr="009C3647">
        <w:rPr>
          <w:b/>
          <w:bCs/>
          <w:color w:val="000000" w:themeColor="text1"/>
          <w:sz w:val="24"/>
          <w:szCs w:val="24"/>
        </w:rPr>
        <w:t>Строительство.</w:t>
      </w:r>
      <w:r w:rsidRPr="00341008">
        <w:rPr>
          <w:sz w:val="24"/>
          <w:szCs w:val="24"/>
        </w:rPr>
        <w:t>В 2021 году ввод в действие жилых домов на территории муниципального образования городской округ Керчь составил - 17031</w:t>
      </w:r>
      <w:r w:rsidRPr="00341008">
        <w:rPr>
          <w:color w:val="000000" w:themeColor="text1"/>
          <w:sz w:val="24"/>
          <w:szCs w:val="24"/>
        </w:rPr>
        <w:t xml:space="preserve"> м2.</w:t>
      </w:r>
    </w:p>
    <w:p w:rsidR="004A7146" w:rsidRDefault="004A7146" w:rsidP="00341008">
      <w:pPr>
        <w:pStyle w:val="12"/>
        <w:shd w:val="clear" w:color="auto" w:fill="auto"/>
        <w:spacing w:after="0"/>
        <w:ind w:firstLine="709"/>
        <w:jc w:val="both"/>
        <w:rPr>
          <w:color w:val="000000" w:themeColor="text1"/>
          <w:sz w:val="24"/>
          <w:szCs w:val="24"/>
        </w:rPr>
      </w:pPr>
    </w:p>
    <w:tbl>
      <w:tblPr>
        <w:tblW w:w="0" w:type="auto"/>
        <w:tblInd w:w="10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tblPr>
      <w:tblGrid>
        <w:gridCol w:w="4514"/>
        <w:gridCol w:w="1833"/>
        <w:gridCol w:w="1669"/>
        <w:gridCol w:w="1441"/>
      </w:tblGrid>
      <w:tr w:rsidR="004A7146" w:rsidRPr="001B7BF6" w:rsidTr="004A7146">
        <w:trPr>
          <w:trHeight w:val="400"/>
        </w:trPr>
        <w:tc>
          <w:tcPr>
            <w:tcW w:w="4514"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1B7BF6" w:rsidRDefault="004A7146" w:rsidP="004A7146">
            <w:pPr>
              <w:pStyle w:val="4"/>
              <w:keepLines w:val="0"/>
              <w:widowControl w:val="0"/>
              <w:numPr>
                <w:ilvl w:val="3"/>
                <w:numId w:val="8"/>
              </w:numPr>
              <w:suppressAutoHyphens/>
              <w:spacing w:before="0"/>
              <w:jc w:val="center"/>
              <w:textAlignment w:val="baseline"/>
              <w:rPr>
                <w:rFonts w:ascii="Times New Roman" w:hAnsi="Times New Roman" w:cs="Times New Roman"/>
                <w:szCs w:val="24"/>
              </w:rPr>
            </w:pPr>
            <w:r w:rsidRPr="001B7BF6">
              <w:rPr>
                <w:rFonts w:ascii="Times New Roman" w:hAnsi="Times New Roman" w:cs="Times New Roman"/>
                <w:szCs w:val="24"/>
              </w:rPr>
              <w:lastRenderedPageBreak/>
              <w:t>Наименование показателей</w:t>
            </w:r>
          </w:p>
        </w:tc>
        <w:tc>
          <w:tcPr>
            <w:tcW w:w="1833"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1B7BF6" w:rsidRDefault="004A7146" w:rsidP="004A7146">
            <w:pPr>
              <w:pStyle w:val="10"/>
              <w:jc w:val="center"/>
              <w:rPr>
                <w:rFonts w:ascii="Times New Roman" w:hAnsi="Times New Roman" w:cs="Times New Roman"/>
                <w:b/>
              </w:rPr>
            </w:pPr>
            <w:r w:rsidRPr="001B7BF6">
              <w:rPr>
                <w:rFonts w:ascii="Times New Roman" w:hAnsi="Times New Roman" w:cs="Times New Roman"/>
                <w:b/>
              </w:rPr>
              <w:t>По состоянию на 01.10.2022 г.</w:t>
            </w:r>
          </w:p>
        </w:tc>
        <w:tc>
          <w:tcPr>
            <w:tcW w:w="166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1B7BF6" w:rsidRDefault="004A7146" w:rsidP="004A7146">
            <w:pPr>
              <w:pStyle w:val="10"/>
              <w:jc w:val="center"/>
              <w:rPr>
                <w:rFonts w:ascii="Times New Roman" w:hAnsi="Times New Roman" w:cs="Times New Roman"/>
                <w:b/>
              </w:rPr>
            </w:pPr>
            <w:r w:rsidRPr="001B7BF6">
              <w:rPr>
                <w:rFonts w:ascii="Times New Roman" w:hAnsi="Times New Roman" w:cs="Times New Roman"/>
                <w:b/>
              </w:rPr>
              <w:t>По состоянию на 01.10.2021 г.</w:t>
            </w:r>
          </w:p>
        </w:tc>
        <w:tc>
          <w:tcPr>
            <w:tcW w:w="144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A7146" w:rsidRPr="001B7BF6" w:rsidRDefault="004A7146" w:rsidP="004A7146">
            <w:pPr>
              <w:pStyle w:val="10"/>
              <w:jc w:val="center"/>
              <w:rPr>
                <w:rFonts w:ascii="Times New Roman" w:hAnsi="Times New Roman" w:cs="Times New Roman"/>
                <w:b/>
              </w:rPr>
            </w:pPr>
            <w:r w:rsidRPr="001B7BF6">
              <w:rPr>
                <w:rFonts w:ascii="Times New Roman" w:hAnsi="Times New Roman" w:cs="Times New Roman"/>
                <w:b/>
              </w:rPr>
              <w:t>Темп роста (снижения)</w:t>
            </w:r>
          </w:p>
          <w:p w:rsidR="004A7146" w:rsidRPr="001B7BF6" w:rsidRDefault="004A7146" w:rsidP="004A7146">
            <w:pPr>
              <w:pStyle w:val="10"/>
              <w:jc w:val="center"/>
              <w:rPr>
                <w:rFonts w:ascii="Times New Roman" w:hAnsi="Times New Roman" w:cs="Times New Roman"/>
                <w:b/>
              </w:rPr>
            </w:pPr>
            <w:r w:rsidRPr="001B7BF6">
              <w:rPr>
                <w:rFonts w:ascii="Times New Roman" w:hAnsi="Times New Roman" w:cs="Times New Roman"/>
                <w:b/>
              </w:rPr>
              <w:t>%</w:t>
            </w:r>
          </w:p>
        </w:tc>
      </w:tr>
      <w:tr w:rsidR="004A7146" w:rsidRPr="001B7BF6" w:rsidTr="004A7146">
        <w:trPr>
          <w:trHeight w:val="280"/>
        </w:trPr>
        <w:tc>
          <w:tcPr>
            <w:tcW w:w="4514" w:type="dxa"/>
            <w:tcBorders>
              <w:top w:val="single" w:sz="4" w:space="0" w:color="000001"/>
              <w:left w:val="single" w:sz="4" w:space="0" w:color="000001"/>
              <w:bottom w:val="single" w:sz="4" w:space="0" w:color="000001"/>
              <w:right w:val="nil"/>
            </w:tcBorders>
            <w:shd w:val="clear" w:color="auto" w:fill="FFFFFF"/>
            <w:tcMar>
              <w:left w:w="103" w:type="dxa"/>
            </w:tcMar>
          </w:tcPr>
          <w:p w:rsidR="004A7146" w:rsidRPr="001B7BF6" w:rsidRDefault="004A7146" w:rsidP="004A7146">
            <w:pPr>
              <w:pStyle w:val="10"/>
              <w:jc w:val="both"/>
              <w:rPr>
                <w:rFonts w:ascii="Times New Roman" w:hAnsi="Times New Roman" w:cs="Times New Roman"/>
              </w:rPr>
            </w:pPr>
            <w:r w:rsidRPr="001B7BF6">
              <w:rPr>
                <w:rFonts w:ascii="Times New Roman" w:hAnsi="Times New Roman" w:cs="Times New Roman"/>
              </w:rPr>
              <w:t>Инвестиции в основной капитал, млн. руб. нарастающим итогом с ежеквартальной периодичностью**</w:t>
            </w:r>
          </w:p>
        </w:tc>
        <w:tc>
          <w:tcPr>
            <w:tcW w:w="1833" w:type="dxa"/>
            <w:tcBorders>
              <w:top w:val="single" w:sz="4" w:space="0" w:color="000001"/>
              <w:left w:val="single" w:sz="4" w:space="0" w:color="000001"/>
              <w:bottom w:val="single" w:sz="4" w:space="0" w:color="000001"/>
              <w:right w:val="nil"/>
            </w:tcBorders>
            <w:shd w:val="clear" w:color="auto" w:fill="FFFFFF"/>
            <w:tcMar>
              <w:left w:w="103" w:type="dxa"/>
            </w:tcMar>
          </w:tcPr>
          <w:p w:rsidR="004A7146" w:rsidRPr="001B7BF6" w:rsidRDefault="004A7146" w:rsidP="004A7146">
            <w:pPr>
              <w:pStyle w:val="Default"/>
              <w:jc w:val="center"/>
              <w:rPr>
                <w:color w:val="auto"/>
                <w:lang w:val="en-US"/>
              </w:rPr>
            </w:pPr>
            <w:r w:rsidRPr="001B7BF6">
              <w:rPr>
                <w:color w:val="auto"/>
              </w:rPr>
              <w:t>6109,2</w:t>
            </w:r>
            <w:r w:rsidRPr="001B7BF6">
              <w:rPr>
                <w:color w:val="auto"/>
                <w:lang w:val="en-US"/>
              </w:rPr>
              <w:t>98</w:t>
            </w:r>
          </w:p>
        </w:tc>
        <w:tc>
          <w:tcPr>
            <w:tcW w:w="1669" w:type="dxa"/>
            <w:tcBorders>
              <w:top w:val="single" w:sz="4" w:space="0" w:color="000001"/>
              <w:left w:val="single" w:sz="4" w:space="0" w:color="000001"/>
              <w:bottom w:val="single" w:sz="4" w:space="0" w:color="000001"/>
              <w:right w:val="nil"/>
            </w:tcBorders>
            <w:shd w:val="clear" w:color="auto" w:fill="FFFFFF"/>
            <w:tcMar>
              <w:left w:w="103" w:type="dxa"/>
            </w:tcMar>
          </w:tcPr>
          <w:p w:rsidR="004A7146" w:rsidRPr="001B7BF6" w:rsidRDefault="004A7146" w:rsidP="004A7146">
            <w:pPr>
              <w:pStyle w:val="xl24"/>
              <w:pBdr>
                <w:left w:val="nil"/>
                <w:bottom w:val="nil"/>
                <w:right w:val="nil"/>
              </w:pBdr>
              <w:spacing w:before="0" w:after="0"/>
              <w:rPr>
                <w:rFonts w:ascii="Times New Roman" w:hAnsi="Times New Roman" w:cs="Times New Roman"/>
              </w:rPr>
            </w:pPr>
            <w:r w:rsidRPr="001B7BF6">
              <w:t>*</w:t>
            </w:r>
          </w:p>
        </w:tc>
        <w:tc>
          <w:tcPr>
            <w:tcW w:w="144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A7146" w:rsidRPr="001B7BF6" w:rsidRDefault="004A7146" w:rsidP="004A7146">
            <w:pPr>
              <w:pStyle w:val="xl24"/>
              <w:pBdr>
                <w:left w:val="nil"/>
                <w:bottom w:val="nil"/>
                <w:right w:val="nil"/>
              </w:pBdr>
              <w:spacing w:before="0" w:after="0"/>
              <w:rPr>
                <w:rFonts w:ascii="Times New Roman" w:hAnsi="Times New Roman" w:cs="Times New Roman"/>
              </w:rPr>
            </w:pPr>
            <w:r w:rsidRPr="001B7BF6">
              <w:rPr>
                <w:rFonts w:ascii="Times New Roman" w:hAnsi="Times New Roman" w:cs="Times New Roman"/>
              </w:rPr>
              <w:t>-</w:t>
            </w:r>
          </w:p>
        </w:tc>
      </w:tr>
      <w:tr w:rsidR="004A7146" w:rsidRPr="001B7BF6" w:rsidTr="004A7146">
        <w:trPr>
          <w:trHeight w:val="240"/>
        </w:trPr>
        <w:tc>
          <w:tcPr>
            <w:tcW w:w="4514" w:type="dxa"/>
            <w:tcBorders>
              <w:top w:val="single" w:sz="4" w:space="0" w:color="000001"/>
              <w:left w:val="single" w:sz="4" w:space="0" w:color="000001"/>
              <w:bottom w:val="single" w:sz="4" w:space="0" w:color="000001"/>
              <w:right w:val="nil"/>
            </w:tcBorders>
            <w:shd w:val="clear" w:color="auto" w:fill="FFFFFF"/>
            <w:tcMar>
              <w:left w:w="103" w:type="dxa"/>
            </w:tcMar>
          </w:tcPr>
          <w:p w:rsidR="004A7146" w:rsidRPr="001B7BF6" w:rsidRDefault="004A7146" w:rsidP="004A7146">
            <w:pPr>
              <w:pStyle w:val="10"/>
              <w:jc w:val="both"/>
              <w:rPr>
                <w:rFonts w:ascii="Times New Roman" w:hAnsi="Times New Roman" w:cs="Times New Roman"/>
              </w:rPr>
            </w:pPr>
            <w:r w:rsidRPr="001B7BF6">
              <w:rPr>
                <w:rFonts w:ascii="Times New Roman" w:hAnsi="Times New Roman" w:cs="Times New Roman"/>
              </w:rPr>
              <w:t>Перечень предприятий с основным видом экономической деятельности «Строительство», предоставивших информацию о деятельности по ф.П-1</w:t>
            </w:r>
          </w:p>
        </w:tc>
        <w:tc>
          <w:tcPr>
            <w:tcW w:w="1833" w:type="dxa"/>
            <w:tcBorders>
              <w:top w:val="single" w:sz="4" w:space="0" w:color="000001"/>
              <w:left w:val="single" w:sz="4" w:space="0" w:color="000001"/>
              <w:bottom w:val="single" w:sz="4" w:space="0" w:color="000001"/>
              <w:right w:val="nil"/>
            </w:tcBorders>
            <w:shd w:val="clear" w:color="auto" w:fill="FFFFFF"/>
            <w:tcMar>
              <w:left w:w="103" w:type="dxa"/>
            </w:tcMar>
          </w:tcPr>
          <w:p w:rsidR="004A7146" w:rsidRPr="001B7BF6" w:rsidRDefault="004A7146" w:rsidP="004A7146">
            <w:pPr>
              <w:pStyle w:val="xl24"/>
              <w:pBdr>
                <w:left w:val="nil"/>
                <w:bottom w:val="nil"/>
                <w:right w:val="nil"/>
              </w:pBdr>
              <w:spacing w:before="0" w:after="0"/>
              <w:rPr>
                <w:rFonts w:ascii="Times New Roman" w:hAnsi="Times New Roman" w:cs="Times New Roman"/>
              </w:rPr>
            </w:pPr>
            <w:r w:rsidRPr="001B7BF6">
              <w:rPr>
                <w:rFonts w:ascii="Times New Roman" w:hAnsi="Times New Roman" w:cs="Times New Roman"/>
              </w:rPr>
              <w:t>*</w:t>
            </w:r>
          </w:p>
        </w:tc>
        <w:tc>
          <w:tcPr>
            <w:tcW w:w="1669" w:type="dxa"/>
            <w:tcBorders>
              <w:top w:val="single" w:sz="4" w:space="0" w:color="000001"/>
              <w:left w:val="single" w:sz="4" w:space="0" w:color="000001"/>
              <w:bottom w:val="single" w:sz="4" w:space="0" w:color="000001"/>
              <w:right w:val="nil"/>
            </w:tcBorders>
            <w:shd w:val="clear" w:color="auto" w:fill="FFFFFF"/>
            <w:tcMar>
              <w:left w:w="103" w:type="dxa"/>
            </w:tcMar>
          </w:tcPr>
          <w:p w:rsidR="004A7146" w:rsidRPr="001B7BF6" w:rsidRDefault="004A7146" w:rsidP="004A7146">
            <w:pPr>
              <w:pStyle w:val="xl24"/>
              <w:pBdr>
                <w:left w:val="nil"/>
                <w:bottom w:val="nil"/>
                <w:right w:val="nil"/>
              </w:pBdr>
              <w:spacing w:before="0" w:after="0"/>
              <w:rPr>
                <w:rFonts w:ascii="Times New Roman" w:hAnsi="Times New Roman" w:cs="Times New Roman"/>
              </w:rPr>
            </w:pPr>
            <w:r w:rsidRPr="001B7BF6">
              <w:rPr>
                <w:rFonts w:ascii="Times New Roman" w:hAnsi="Times New Roman" w:cs="Times New Roman"/>
              </w:rPr>
              <w:t>*</w:t>
            </w:r>
          </w:p>
        </w:tc>
        <w:tc>
          <w:tcPr>
            <w:tcW w:w="144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A7146" w:rsidRPr="001B7BF6" w:rsidRDefault="004A7146" w:rsidP="004A7146">
            <w:pPr>
              <w:pStyle w:val="xl24"/>
              <w:pBdr>
                <w:left w:val="nil"/>
                <w:bottom w:val="nil"/>
                <w:right w:val="nil"/>
              </w:pBdr>
              <w:spacing w:before="0" w:after="0"/>
              <w:rPr>
                <w:rFonts w:ascii="Times New Roman" w:hAnsi="Times New Roman" w:cs="Times New Roman"/>
              </w:rPr>
            </w:pPr>
            <w:r w:rsidRPr="001B7BF6">
              <w:rPr>
                <w:rFonts w:ascii="Times New Roman" w:hAnsi="Times New Roman" w:cs="Times New Roman"/>
              </w:rPr>
              <w:t>-</w:t>
            </w:r>
          </w:p>
        </w:tc>
      </w:tr>
      <w:tr w:rsidR="004A7146" w:rsidRPr="001B7BF6" w:rsidTr="004A7146">
        <w:trPr>
          <w:trHeight w:val="240"/>
        </w:trPr>
        <w:tc>
          <w:tcPr>
            <w:tcW w:w="4514" w:type="dxa"/>
            <w:tcBorders>
              <w:top w:val="single" w:sz="4" w:space="0" w:color="000001"/>
              <w:left w:val="single" w:sz="4" w:space="0" w:color="000001"/>
              <w:bottom w:val="single" w:sz="4" w:space="0" w:color="000001"/>
              <w:right w:val="nil"/>
            </w:tcBorders>
            <w:shd w:val="clear" w:color="auto" w:fill="FFFFFF"/>
            <w:tcMar>
              <w:left w:w="103" w:type="dxa"/>
            </w:tcMar>
          </w:tcPr>
          <w:p w:rsidR="004A7146" w:rsidRPr="001B7BF6" w:rsidRDefault="004A7146" w:rsidP="004A7146">
            <w:pPr>
              <w:pStyle w:val="10"/>
              <w:jc w:val="both"/>
              <w:rPr>
                <w:rFonts w:ascii="Times New Roman" w:hAnsi="Times New Roman" w:cs="Times New Roman"/>
              </w:rPr>
            </w:pPr>
            <w:r w:rsidRPr="001B7BF6">
              <w:rPr>
                <w:rFonts w:ascii="Times New Roman" w:hAnsi="Times New Roman" w:cs="Times New Roman"/>
              </w:rPr>
              <w:t xml:space="preserve">Объем работ, выполненных по виду деятельности «Строительство», тыс. руб.  </w:t>
            </w:r>
          </w:p>
        </w:tc>
        <w:tc>
          <w:tcPr>
            <w:tcW w:w="1833" w:type="dxa"/>
            <w:tcBorders>
              <w:top w:val="single" w:sz="4" w:space="0" w:color="000001"/>
              <w:left w:val="single" w:sz="4" w:space="0" w:color="000001"/>
              <w:bottom w:val="single" w:sz="4" w:space="0" w:color="000001"/>
              <w:right w:val="nil"/>
            </w:tcBorders>
            <w:shd w:val="clear" w:color="auto" w:fill="FFFFFF"/>
            <w:tcMar>
              <w:left w:w="103" w:type="dxa"/>
            </w:tcMar>
          </w:tcPr>
          <w:p w:rsidR="004A7146" w:rsidRPr="001B7BF6" w:rsidRDefault="004A7146" w:rsidP="004A7146">
            <w:pPr>
              <w:pStyle w:val="xl24"/>
              <w:pBdr>
                <w:left w:val="nil"/>
                <w:bottom w:val="nil"/>
                <w:right w:val="nil"/>
              </w:pBdr>
              <w:spacing w:before="0" w:after="0"/>
              <w:rPr>
                <w:rFonts w:ascii="Times New Roman" w:hAnsi="Times New Roman" w:cs="Times New Roman"/>
              </w:rPr>
            </w:pPr>
            <w:r w:rsidRPr="001B7BF6">
              <w:rPr>
                <w:rFonts w:ascii="Times New Roman" w:hAnsi="Times New Roman" w:cs="Times New Roman"/>
              </w:rPr>
              <w:t>*</w:t>
            </w:r>
          </w:p>
        </w:tc>
        <w:tc>
          <w:tcPr>
            <w:tcW w:w="1669" w:type="dxa"/>
            <w:tcBorders>
              <w:top w:val="single" w:sz="4" w:space="0" w:color="000001"/>
              <w:left w:val="single" w:sz="4" w:space="0" w:color="000001"/>
              <w:bottom w:val="single" w:sz="4" w:space="0" w:color="000001"/>
              <w:right w:val="nil"/>
            </w:tcBorders>
            <w:shd w:val="clear" w:color="auto" w:fill="FFFFFF"/>
            <w:tcMar>
              <w:left w:w="103" w:type="dxa"/>
            </w:tcMar>
          </w:tcPr>
          <w:p w:rsidR="004A7146" w:rsidRPr="001B7BF6" w:rsidRDefault="004A7146" w:rsidP="004A7146">
            <w:pPr>
              <w:pStyle w:val="xl24"/>
              <w:pBdr>
                <w:left w:val="nil"/>
                <w:bottom w:val="nil"/>
                <w:right w:val="nil"/>
              </w:pBdr>
              <w:spacing w:before="0" w:after="0"/>
              <w:rPr>
                <w:rFonts w:ascii="Times New Roman" w:hAnsi="Times New Roman" w:cs="Times New Roman"/>
              </w:rPr>
            </w:pPr>
            <w:r w:rsidRPr="001B7BF6">
              <w:rPr>
                <w:rFonts w:ascii="Times New Roman" w:hAnsi="Times New Roman" w:cs="Times New Roman"/>
              </w:rPr>
              <w:t>*</w:t>
            </w:r>
          </w:p>
        </w:tc>
        <w:tc>
          <w:tcPr>
            <w:tcW w:w="144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A7146" w:rsidRPr="001B7BF6" w:rsidRDefault="004A7146" w:rsidP="004A7146">
            <w:pPr>
              <w:pStyle w:val="10"/>
              <w:jc w:val="center"/>
              <w:rPr>
                <w:rFonts w:ascii="Times New Roman" w:hAnsi="Times New Roman" w:cs="Times New Roman"/>
              </w:rPr>
            </w:pPr>
            <w:r w:rsidRPr="001B7BF6">
              <w:rPr>
                <w:rFonts w:ascii="Times New Roman" w:hAnsi="Times New Roman" w:cs="Times New Roman"/>
              </w:rPr>
              <w:t>-</w:t>
            </w:r>
          </w:p>
        </w:tc>
      </w:tr>
      <w:tr w:rsidR="004A7146" w:rsidRPr="001B7BF6" w:rsidTr="004A7146">
        <w:trPr>
          <w:trHeight w:val="240"/>
        </w:trPr>
        <w:tc>
          <w:tcPr>
            <w:tcW w:w="4514" w:type="dxa"/>
            <w:tcBorders>
              <w:top w:val="single" w:sz="4" w:space="0" w:color="000001"/>
              <w:left w:val="single" w:sz="4" w:space="0" w:color="000001"/>
              <w:bottom w:val="single" w:sz="4" w:space="0" w:color="000001"/>
              <w:right w:val="nil"/>
            </w:tcBorders>
            <w:shd w:val="clear" w:color="auto" w:fill="FFFFFF"/>
            <w:tcMar>
              <w:left w:w="103" w:type="dxa"/>
            </w:tcMar>
          </w:tcPr>
          <w:p w:rsidR="004A7146" w:rsidRPr="001B7BF6" w:rsidRDefault="004A7146" w:rsidP="004A7146">
            <w:pPr>
              <w:pStyle w:val="10"/>
              <w:jc w:val="both"/>
              <w:rPr>
                <w:rFonts w:ascii="Times New Roman" w:hAnsi="Times New Roman" w:cs="Times New Roman"/>
                <w:lang w:val="en-US"/>
              </w:rPr>
            </w:pPr>
            <w:r w:rsidRPr="001B7BF6">
              <w:rPr>
                <w:rFonts w:ascii="Times New Roman" w:hAnsi="Times New Roman" w:cs="Times New Roman"/>
              </w:rPr>
              <w:t>Площадь жилых помещений введенных в эксплуатацию (м</w:t>
            </w:r>
            <w:r w:rsidRPr="001B7BF6">
              <w:rPr>
                <w:rFonts w:ascii="Times New Roman" w:hAnsi="Times New Roman" w:cs="Times New Roman"/>
                <w:vertAlign w:val="superscript"/>
              </w:rPr>
              <w:t>2</w:t>
            </w:r>
            <w:r w:rsidRPr="001B7BF6">
              <w:rPr>
                <w:rFonts w:ascii="Times New Roman" w:hAnsi="Times New Roman" w:cs="Times New Roman"/>
              </w:rPr>
              <w:t>)</w:t>
            </w:r>
            <w:r w:rsidRPr="001B7BF6">
              <w:rPr>
                <w:rFonts w:ascii="Times New Roman" w:hAnsi="Times New Roman" w:cs="Times New Roman"/>
                <w:lang w:val="en-US"/>
              </w:rPr>
              <w:t>***</w:t>
            </w:r>
          </w:p>
        </w:tc>
        <w:tc>
          <w:tcPr>
            <w:tcW w:w="1833" w:type="dxa"/>
            <w:tcBorders>
              <w:top w:val="single" w:sz="4" w:space="0" w:color="000001"/>
              <w:left w:val="single" w:sz="4" w:space="0" w:color="000001"/>
              <w:bottom w:val="single" w:sz="4" w:space="0" w:color="000001"/>
              <w:right w:val="nil"/>
            </w:tcBorders>
            <w:shd w:val="clear" w:color="auto" w:fill="FFFFFF"/>
            <w:tcMar>
              <w:left w:w="103" w:type="dxa"/>
            </w:tcMar>
          </w:tcPr>
          <w:p w:rsidR="004A7146" w:rsidRPr="001B7BF6" w:rsidRDefault="004A7146" w:rsidP="004A7146">
            <w:pPr>
              <w:pStyle w:val="xl24"/>
              <w:pBdr>
                <w:left w:val="nil"/>
                <w:bottom w:val="nil"/>
                <w:right w:val="nil"/>
              </w:pBdr>
              <w:spacing w:before="0" w:after="0"/>
              <w:rPr>
                <w:rFonts w:ascii="Times New Roman" w:hAnsi="Times New Roman" w:cs="Times New Roman"/>
              </w:rPr>
            </w:pPr>
            <w:r w:rsidRPr="001B7BF6">
              <w:rPr>
                <w:rFonts w:ascii="Times New Roman" w:hAnsi="Times New Roman" w:cs="Times New Roman"/>
              </w:rPr>
              <w:t>*</w:t>
            </w:r>
          </w:p>
        </w:tc>
        <w:tc>
          <w:tcPr>
            <w:tcW w:w="1669" w:type="dxa"/>
            <w:tcBorders>
              <w:top w:val="single" w:sz="4" w:space="0" w:color="000001"/>
              <w:left w:val="single" w:sz="4" w:space="0" w:color="000001"/>
              <w:bottom w:val="single" w:sz="4" w:space="0" w:color="000001"/>
              <w:right w:val="nil"/>
            </w:tcBorders>
            <w:shd w:val="clear" w:color="auto" w:fill="FFFFFF"/>
            <w:tcMar>
              <w:left w:w="103" w:type="dxa"/>
            </w:tcMar>
          </w:tcPr>
          <w:p w:rsidR="004A7146" w:rsidRPr="001B7BF6" w:rsidRDefault="004A7146" w:rsidP="004A7146">
            <w:pPr>
              <w:pStyle w:val="xl24"/>
              <w:pBdr>
                <w:left w:val="nil"/>
                <w:bottom w:val="nil"/>
                <w:right w:val="nil"/>
              </w:pBdr>
              <w:spacing w:before="0" w:after="0"/>
              <w:rPr>
                <w:rFonts w:ascii="Times New Roman" w:hAnsi="Times New Roman" w:cs="Times New Roman"/>
                <w:lang w:val="en-US"/>
              </w:rPr>
            </w:pPr>
            <w:r w:rsidRPr="001B7BF6">
              <w:rPr>
                <w:shd w:val="clear" w:color="auto" w:fill="FFFFFF"/>
                <w:lang w:val="en-US"/>
              </w:rPr>
              <w:t>29631</w:t>
            </w:r>
          </w:p>
        </w:tc>
        <w:tc>
          <w:tcPr>
            <w:tcW w:w="144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A7146" w:rsidRPr="001B7BF6" w:rsidRDefault="004A7146" w:rsidP="004A7146">
            <w:pPr>
              <w:pStyle w:val="10"/>
              <w:jc w:val="center"/>
              <w:rPr>
                <w:rFonts w:ascii="Times New Roman" w:hAnsi="Times New Roman" w:cs="Times New Roman"/>
              </w:rPr>
            </w:pPr>
            <w:r w:rsidRPr="001B7BF6">
              <w:rPr>
                <w:rFonts w:ascii="Times New Roman" w:hAnsi="Times New Roman" w:cs="Times New Roman"/>
              </w:rPr>
              <w:t>-</w:t>
            </w:r>
          </w:p>
        </w:tc>
      </w:tr>
      <w:tr w:rsidR="004A7146" w:rsidRPr="001B7BF6" w:rsidTr="004A7146">
        <w:trPr>
          <w:trHeight w:val="240"/>
        </w:trPr>
        <w:tc>
          <w:tcPr>
            <w:tcW w:w="4514" w:type="dxa"/>
            <w:tcBorders>
              <w:top w:val="single" w:sz="4" w:space="0" w:color="000001"/>
              <w:left w:val="single" w:sz="4" w:space="0" w:color="000001"/>
              <w:bottom w:val="single" w:sz="4" w:space="0" w:color="000001"/>
              <w:right w:val="nil"/>
            </w:tcBorders>
            <w:shd w:val="clear" w:color="auto" w:fill="FFFFFF"/>
            <w:tcMar>
              <w:left w:w="103" w:type="dxa"/>
            </w:tcMar>
          </w:tcPr>
          <w:p w:rsidR="004A7146" w:rsidRPr="001B7BF6" w:rsidRDefault="004A7146" w:rsidP="004A7146">
            <w:pPr>
              <w:pStyle w:val="10"/>
              <w:jc w:val="both"/>
              <w:rPr>
                <w:rFonts w:ascii="Times New Roman" w:hAnsi="Times New Roman" w:cs="Times New Roman"/>
              </w:rPr>
            </w:pPr>
            <w:r w:rsidRPr="001B7BF6">
              <w:rPr>
                <w:rFonts w:ascii="Times New Roman" w:hAnsi="Times New Roman" w:cs="Times New Roman"/>
              </w:rPr>
              <w:t>Площадь жилых помещений введенных в эксплуатацию в расчете на единицу населения (м</w:t>
            </w:r>
            <w:r w:rsidRPr="001B7BF6">
              <w:rPr>
                <w:rFonts w:ascii="Times New Roman" w:hAnsi="Times New Roman" w:cs="Times New Roman"/>
                <w:vertAlign w:val="superscript"/>
              </w:rPr>
              <w:t>2</w:t>
            </w:r>
            <w:r w:rsidRPr="001B7BF6">
              <w:rPr>
                <w:rFonts w:ascii="Times New Roman" w:hAnsi="Times New Roman" w:cs="Times New Roman"/>
              </w:rPr>
              <w:t>)***</w:t>
            </w:r>
          </w:p>
        </w:tc>
        <w:tc>
          <w:tcPr>
            <w:tcW w:w="1833"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1B7BF6" w:rsidRDefault="004A7146" w:rsidP="004A7146">
            <w:pPr>
              <w:pStyle w:val="xl24"/>
              <w:pBdr>
                <w:left w:val="nil"/>
                <w:bottom w:val="nil"/>
                <w:right w:val="nil"/>
              </w:pBdr>
              <w:spacing w:before="0" w:after="0"/>
              <w:rPr>
                <w:rFonts w:ascii="Times New Roman" w:hAnsi="Times New Roman" w:cs="Times New Roman"/>
              </w:rPr>
            </w:pPr>
            <w:r w:rsidRPr="001B7BF6">
              <w:rPr>
                <w:rFonts w:ascii="Times New Roman" w:hAnsi="Times New Roman" w:cs="Times New Roman"/>
              </w:rPr>
              <w:t>0,1</w:t>
            </w:r>
          </w:p>
        </w:tc>
        <w:tc>
          <w:tcPr>
            <w:tcW w:w="166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1B7BF6" w:rsidRDefault="004A7146" w:rsidP="004A7146">
            <w:pPr>
              <w:pStyle w:val="10"/>
              <w:jc w:val="center"/>
              <w:rPr>
                <w:rFonts w:ascii="Times New Roman" w:hAnsi="Times New Roman" w:cs="Times New Roman"/>
              </w:rPr>
            </w:pPr>
            <w:r w:rsidRPr="001B7BF6">
              <w:rPr>
                <w:rFonts w:ascii="Times New Roman" w:hAnsi="Times New Roman" w:cs="Times New Roman"/>
              </w:rPr>
              <w:t>0,122</w:t>
            </w:r>
          </w:p>
        </w:tc>
        <w:tc>
          <w:tcPr>
            <w:tcW w:w="144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A7146" w:rsidRPr="001B7BF6" w:rsidRDefault="004A7146" w:rsidP="004A7146">
            <w:pPr>
              <w:pStyle w:val="10"/>
              <w:jc w:val="center"/>
              <w:rPr>
                <w:rFonts w:ascii="Times New Roman" w:hAnsi="Times New Roman" w:cs="Times New Roman"/>
              </w:rPr>
            </w:pPr>
            <w:r w:rsidRPr="001B7BF6">
              <w:rPr>
                <w:rFonts w:ascii="Times New Roman" w:hAnsi="Times New Roman" w:cs="Times New Roman"/>
              </w:rPr>
              <w:t>-</w:t>
            </w:r>
          </w:p>
        </w:tc>
      </w:tr>
    </w:tbl>
    <w:p w:rsidR="004A7146" w:rsidRPr="001B7BF6" w:rsidRDefault="004A7146" w:rsidP="004A7146">
      <w:pPr>
        <w:pStyle w:val="10"/>
        <w:jc w:val="both"/>
        <w:rPr>
          <w:rFonts w:ascii="Times New Roman" w:hAnsi="Times New Roman" w:cs="Times New Roman"/>
          <w:bCs/>
          <w:lang w:val="en-US"/>
        </w:rPr>
      </w:pPr>
      <w:r w:rsidRPr="001B7BF6">
        <w:rPr>
          <w:rFonts w:ascii="Times New Roman" w:hAnsi="Times New Roman" w:cs="Times New Roman"/>
          <w:bCs/>
        </w:rPr>
        <w:t>* - статистическая информация отсутствует</w:t>
      </w:r>
    </w:p>
    <w:p w:rsidR="004A7146" w:rsidRPr="001B7BF6" w:rsidRDefault="004A7146" w:rsidP="004A7146">
      <w:pPr>
        <w:pStyle w:val="10"/>
        <w:jc w:val="both"/>
        <w:rPr>
          <w:rFonts w:ascii="Times New Roman" w:hAnsi="Times New Roman" w:cs="Times New Roman"/>
          <w:bCs/>
        </w:rPr>
      </w:pPr>
      <w:r w:rsidRPr="001B7BF6">
        <w:rPr>
          <w:rFonts w:ascii="Times New Roman" w:hAnsi="Times New Roman" w:cs="Times New Roman"/>
          <w:bCs/>
        </w:rPr>
        <w:t xml:space="preserve">** -информация по итогам 2021 г., согласно последней информации </w:t>
      </w:r>
      <w:proofErr w:type="spellStart"/>
      <w:r w:rsidRPr="001B7BF6">
        <w:rPr>
          <w:rFonts w:ascii="Times New Roman" w:hAnsi="Times New Roman" w:cs="Times New Roman"/>
          <w:bCs/>
        </w:rPr>
        <w:t>Крымстата</w:t>
      </w:r>
      <w:proofErr w:type="spellEnd"/>
    </w:p>
    <w:p w:rsidR="004A7146" w:rsidRPr="001B7BF6" w:rsidRDefault="004A7146" w:rsidP="004A7146">
      <w:pPr>
        <w:pStyle w:val="10"/>
        <w:jc w:val="both"/>
        <w:rPr>
          <w:rFonts w:ascii="Times New Roman" w:hAnsi="Times New Roman" w:cs="Times New Roman"/>
          <w:bCs/>
        </w:rPr>
      </w:pPr>
      <w:r w:rsidRPr="001B7BF6">
        <w:rPr>
          <w:rFonts w:ascii="Times New Roman" w:hAnsi="Times New Roman" w:cs="Times New Roman"/>
          <w:bCs/>
        </w:rPr>
        <w:t xml:space="preserve">*** - за 2021/2020 г., согласно последней информации </w:t>
      </w:r>
      <w:proofErr w:type="spellStart"/>
      <w:r w:rsidRPr="001B7BF6">
        <w:rPr>
          <w:rFonts w:ascii="Times New Roman" w:hAnsi="Times New Roman" w:cs="Times New Roman"/>
          <w:bCs/>
        </w:rPr>
        <w:t>Крымстата</w:t>
      </w:r>
      <w:proofErr w:type="spellEnd"/>
    </w:p>
    <w:p w:rsidR="004A7146" w:rsidRPr="00341008" w:rsidRDefault="004A7146" w:rsidP="00341008">
      <w:pPr>
        <w:pStyle w:val="12"/>
        <w:shd w:val="clear" w:color="auto" w:fill="auto"/>
        <w:spacing w:after="0"/>
        <w:ind w:firstLine="709"/>
        <w:jc w:val="both"/>
        <w:rPr>
          <w:b/>
          <w:bCs/>
          <w:color w:val="000000" w:themeColor="text1"/>
          <w:sz w:val="24"/>
          <w:szCs w:val="24"/>
        </w:rPr>
      </w:pPr>
    </w:p>
    <w:p w:rsidR="00FE7B76" w:rsidRPr="009C3647" w:rsidRDefault="00FE7B76" w:rsidP="00341008">
      <w:pPr>
        <w:pStyle w:val="12"/>
        <w:shd w:val="clear" w:color="auto" w:fill="auto"/>
        <w:spacing w:after="0"/>
        <w:ind w:firstLine="709"/>
        <w:jc w:val="both"/>
        <w:rPr>
          <w:color w:val="000000" w:themeColor="text1"/>
          <w:sz w:val="24"/>
          <w:szCs w:val="24"/>
        </w:rPr>
      </w:pPr>
    </w:p>
    <w:p w:rsidR="00FE7B76" w:rsidRPr="009C3647" w:rsidRDefault="00FE7B76" w:rsidP="00341008">
      <w:pPr>
        <w:pStyle w:val="12"/>
        <w:shd w:val="clear" w:color="auto" w:fill="auto"/>
        <w:spacing w:after="0"/>
        <w:ind w:firstLine="709"/>
        <w:jc w:val="both"/>
        <w:rPr>
          <w:color w:val="000000" w:themeColor="text1"/>
          <w:sz w:val="24"/>
          <w:szCs w:val="24"/>
        </w:rPr>
      </w:pPr>
      <w:r w:rsidRPr="009C3647">
        <w:rPr>
          <w:b/>
          <w:bCs/>
          <w:color w:val="000000" w:themeColor="text1"/>
          <w:sz w:val="24"/>
          <w:szCs w:val="24"/>
        </w:rPr>
        <w:t xml:space="preserve">Промышленность. </w:t>
      </w:r>
      <w:r w:rsidRPr="009C3647">
        <w:rPr>
          <w:color w:val="000000" w:themeColor="text1"/>
          <w:sz w:val="24"/>
          <w:szCs w:val="24"/>
        </w:rPr>
        <w:t xml:space="preserve">По итогам </w:t>
      </w:r>
      <w:proofErr w:type="gramStart"/>
      <w:r w:rsidRPr="009C3647">
        <w:rPr>
          <w:color w:val="000000" w:themeColor="text1"/>
          <w:sz w:val="24"/>
          <w:szCs w:val="24"/>
        </w:rPr>
        <w:t>работы промышленных предприятий основного круга учета городского округа</w:t>
      </w:r>
      <w:proofErr w:type="gramEnd"/>
      <w:r w:rsidRPr="009C3647">
        <w:rPr>
          <w:color w:val="000000" w:themeColor="text1"/>
          <w:sz w:val="24"/>
          <w:szCs w:val="24"/>
        </w:rPr>
        <w:t xml:space="preserve"> объем отгруженной продукции произведенной на территории г. Керчи составил за 2021 г. составил 7 927,6 млн. руб. </w:t>
      </w:r>
    </w:p>
    <w:p w:rsidR="00FE7B76" w:rsidRPr="009C3647" w:rsidRDefault="00FE7B76" w:rsidP="00341008">
      <w:pPr>
        <w:pStyle w:val="12"/>
        <w:shd w:val="clear" w:color="auto" w:fill="auto"/>
        <w:spacing w:after="0"/>
        <w:ind w:firstLine="709"/>
        <w:jc w:val="both"/>
        <w:rPr>
          <w:color w:val="000000" w:themeColor="text1"/>
          <w:sz w:val="24"/>
          <w:szCs w:val="24"/>
        </w:rPr>
      </w:pPr>
      <w:r w:rsidRPr="009C3647">
        <w:rPr>
          <w:color w:val="000000" w:themeColor="text1"/>
          <w:sz w:val="24"/>
          <w:szCs w:val="24"/>
        </w:rPr>
        <w:t>Ожидаемый объем отгруженной продукции собственного производства в 2022 году составит 8 510,5 млн.руб. Прогнозные показатели объемов произведенной промышленной продукции в 2023 году - 8 685,9 млн.руб., в 2024 г. - 8 916,3 млн. руб., в 2025 г. - 9 295,7 млн. руб.</w:t>
      </w:r>
    </w:p>
    <w:p w:rsidR="00FE7B76" w:rsidRDefault="00FE7B76" w:rsidP="00341008">
      <w:pPr>
        <w:pStyle w:val="12"/>
        <w:shd w:val="clear" w:color="auto" w:fill="auto"/>
        <w:spacing w:after="0"/>
        <w:ind w:firstLine="709"/>
        <w:jc w:val="both"/>
        <w:rPr>
          <w:color w:val="000000" w:themeColor="text1"/>
          <w:sz w:val="24"/>
          <w:szCs w:val="24"/>
        </w:rPr>
      </w:pPr>
      <w:r w:rsidRPr="009C3647">
        <w:rPr>
          <w:color w:val="000000" w:themeColor="text1"/>
          <w:sz w:val="24"/>
          <w:szCs w:val="24"/>
        </w:rPr>
        <w:t>Прогнозный показатель темпа роста промышленного производства в 2022 году составит 107,4 %.</w:t>
      </w:r>
    </w:p>
    <w:p w:rsidR="004A7146" w:rsidRPr="003E2BDB" w:rsidRDefault="004A7146" w:rsidP="004A7146">
      <w:pPr>
        <w:pStyle w:val="10"/>
        <w:jc w:val="center"/>
        <w:rPr>
          <w:rFonts w:ascii="Times New Roman" w:hAnsi="Times New Roman" w:cs="Times New Roman"/>
          <w:b/>
        </w:rPr>
      </w:pPr>
    </w:p>
    <w:tbl>
      <w:tblPr>
        <w:tblW w:w="0" w:type="auto"/>
        <w:tblInd w:w="10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tblPr>
      <w:tblGrid>
        <w:gridCol w:w="4809"/>
        <w:gridCol w:w="1527"/>
        <w:gridCol w:w="1566"/>
        <w:gridCol w:w="1555"/>
      </w:tblGrid>
      <w:tr w:rsidR="004A7146" w:rsidRPr="003E2BDB" w:rsidTr="004A7146">
        <w:trPr>
          <w:trHeight w:val="680"/>
        </w:trPr>
        <w:tc>
          <w:tcPr>
            <w:tcW w:w="5089"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3E2BDB" w:rsidRDefault="004A7146" w:rsidP="004A7146">
            <w:pPr>
              <w:pStyle w:val="10"/>
              <w:ind w:left="-288"/>
              <w:jc w:val="center"/>
              <w:rPr>
                <w:rFonts w:ascii="Times New Roman" w:hAnsi="Times New Roman" w:cs="Times New Roman"/>
                <w:b/>
              </w:rPr>
            </w:pPr>
            <w:bookmarkStart w:id="1" w:name="_Hlk38540034"/>
            <w:r w:rsidRPr="003E2BDB">
              <w:rPr>
                <w:rFonts w:ascii="Times New Roman" w:hAnsi="Times New Roman" w:cs="Times New Roman"/>
                <w:b/>
              </w:rPr>
              <w:t xml:space="preserve">Наименование показателей </w:t>
            </w:r>
          </w:p>
        </w:tc>
        <w:tc>
          <w:tcPr>
            <w:tcW w:w="1547"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3E2BDB" w:rsidRDefault="004A7146" w:rsidP="004A7146">
            <w:pPr>
              <w:pStyle w:val="10"/>
              <w:jc w:val="center"/>
              <w:rPr>
                <w:rFonts w:ascii="Times New Roman" w:hAnsi="Times New Roman" w:cs="Times New Roman"/>
                <w:b/>
              </w:rPr>
            </w:pPr>
            <w:r w:rsidRPr="003E2BDB">
              <w:rPr>
                <w:rFonts w:ascii="Times New Roman" w:hAnsi="Times New Roman" w:cs="Times New Roman"/>
                <w:b/>
              </w:rPr>
              <w:t xml:space="preserve">По состоянию на 01.10.2021 г. </w:t>
            </w:r>
          </w:p>
        </w:tc>
        <w:tc>
          <w:tcPr>
            <w:tcW w:w="159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3E2BDB" w:rsidRDefault="004A7146" w:rsidP="004A7146">
            <w:pPr>
              <w:pStyle w:val="10"/>
              <w:jc w:val="center"/>
              <w:rPr>
                <w:rFonts w:ascii="Times New Roman" w:hAnsi="Times New Roman" w:cs="Times New Roman"/>
                <w:b/>
              </w:rPr>
            </w:pPr>
            <w:r w:rsidRPr="003E2BDB">
              <w:rPr>
                <w:rFonts w:ascii="Times New Roman" w:hAnsi="Times New Roman" w:cs="Times New Roman"/>
                <w:b/>
              </w:rPr>
              <w:t>По состоянию на 01.10.2022 г.</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A7146" w:rsidRPr="003E2BDB" w:rsidRDefault="004A7146" w:rsidP="004A7146">
            <w:pPr>
              <w:pStyle w:val="10"/>
              <w:jc w:val="center"/>
              <w:rPr>
                <w:rFonts w:ascii="Times New Roman" w:hAnsi="Times New Roman" w:cs="Times New Roman"/>
                <w:b/>
              </w:rPr>
            </w:pPr>
            <w:r w:rsidRPr="003E2BDB">
              <w:rPr>
                <w:rFonts w:ascii="Times New Roman" w:hAnsi="Times New Roman" w:cs="Times New Roman"/>
                <w:b/>
              </w:rPr>
              <w:t>Темп роста (снижения)</w:t>
            </w:r>
          </w:p>
          <w:p w:rsidR="004A7146" w:rsidRPr="003E2BDB" w:rsidRDefault="004A7146" w:rsidP="004A7146">
            <w:pPr>
              <w:pStyle w:val="10"/>
              <w:jc w:val="center"/>
              <w:rPr>
                <w:rFonts w:ascii="Times New Roman" w:hAnsi="Times New Roman" w:cs="Times New Roman"/>
                <w:b/>
              </w:rPr>
            </w:pPr>
            <w:r w:rsidRPr="003E2BDB">
              <w:rPr>
                <w:rFonts w:ascii="Times New Roman" w:hAnsi="Times New Roman" w:cs="Times New Roman"/>
                <w:b/>
              </w:rPr>
              <w:t>%</w:t>
            </w:r>
          </w:p>
        </w:tc>
      </w:tr>
      <w:tr w:rsidR="004A7146" w:rsidRPr="003E2BDB" w:rsidTr="004A7146">
        <w:trPr>
          <w:trHeight w:val="278"/>
        </w:trPr>
        <w:tc>
          <w:tcPr>
            <w:tcW w:w="5089" w:type="dxa"/>
            <w:tcBorders>
              <w:top w:val="single" w:sz="4" w:space="0" w:color="000001"/>
              <w:left w:val="single" w:sz="4" w:space="0" w:color="000001"/>
              <w:bottom w:val="single" w:sz="4" w:space="0" w:color="000001"/>
              <w:right w:val="nil"/>
            </w:tcBorders>
            <w:shd w:val="clear" w:color="auto" w:fill="FFFFFF"/>
            <w:tcMar>
              <w:left w:w="103" w:type="dxa"/>
            </w:tcMar>
          </w:tcPr>
          <w:p w:rsidR="004A7146" w:rsidRPr="003E2BDB" w:rsidRDefault="004A7146" w:rsidP="004A7146">
            <w:pPr>
              <w:pStyle w:val="10"/>
              <w:jc w:val="both"/>
              <w:rPr>
                <w:rFonts w:ascii="Times New Roman" w:hAnsi="Times New Roman" w:cs="Times New Roman"/>
              </w:rPr>
            </w:pPr>
            <w:r w:rsidRPr="003E2BDB">
              <w:rPr>
                <w:rFonts w:ascii="Times New Roman" w:hAnsi="Times New Roman" w:cs="Times New Roman"/>
              </w:rPr>
              <w:t>Перечень предприятий с основным видом экономической деятельности промышленное производство, предоставивших информацию о деятельности в ф.П-1, в т.ч.</w:t>
            </w:r>
          </w:p>
        </w:tc>
        <w:tc>
          <w:tcPr>
            <w:tcW w:w="1547"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3E2BDB" w:rsidRDefault="004A7146" w:rsidP="004A7146">
            <w:pPr>
              <w:pStyle w:val="10"/>
              <w:jc w:val="center"/>
              <w:rPr>
                <w:rFonts w:ascii="Times New Roman" w:hAnsi="Times New Roman" w:cs="Times New Roman"/>
              </w:rPr>
            </w:pPr>
            <w:r w:rsidRPr="003E2BDB">
              <w:rPr>
                <w:rFonts w:ascii="Times New Roman" w:hAnsi="Times New Roman" w:cs="Times New Roman"/>
              </w:rPr>
              <w:t>Х</w:t>
            </w:r>
          </w:p>
        </w:tc>
        <w:tc>
          <w:tcPr>
            <w:tcW w:w="159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3E2BDB" w:rsidRDefault="004A7146" w:rsidP="004A7146">
            <w:pPr>
              <w:pStyle w:val="xl24"/>
              <w:pBdr>
                <w:left w:val="nil"/>
                <w:bottom w:val="nil"/>
                <w:right w:val="nil"/>
              </w:pBdr>
              <w:spacing w:before="0" w:after="0"/>
              <w:rPr>
                <w:rFonts w:ascii="Times New Roman" w:hAnsi="Times New Roman" w:cs="Times New Roman"/>
              </w:rPr>
            </w:pPr>
            <w:r w:rsidRPr="003E2BDB">
              <w:rPr>
                <w:rFonts w:ascii="Times New Roman" w:hAnsi="Times New Roman" w:cs="Times New Roman"/>
              </w:rPr>
              <w:t>Х</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A7146" w:rsidRPr="003E2BDB" w:rsidRDefault="004A7146" w:rsidP="004A7146">
            <w:pPr>
              <w:pStyle w:val="10"/>
              <w:jc w:val="center"/>
              <w:rPr>
                <w:rFonts w:ascii="Times New Roman" w:hAnsi="Times New Roman" w:cs="Times New Roman"/>
              </w:rPr>
            </w:pPr>
            <w:r w:rsidRPr="003E2BDB">
              <w:rPr>
                <w:rFonts w:ascii="Times New Roman" w:hAnsi="Times New Roman" w:cs="Times New Roman"/>
              </w:rPr>
              <w:t>Х</w:t>
            </w:r>
          </w:p>
        </w:tc>
      </w:tr>
      <w:tr w:rsidR="004A7146" w:rsidRPr="003E2BDB" w:rsidTr="004A7146">
        <w:trPr>
          <w:trHeight w:val="241"/>
        </w:trPr>
        <w:tc>
          <w:tcPr>
            <w:tcW w:w="5089" w:type="dxa"/>
            <w:tcBorders>
              <w:top w:val="single" w:sz="4" w:space="0" w:color="000001"/>
              <w:left w:val="single" w:sz="4" w:space="0" w:color="000001"/>
              <w:bottom w:val="single" w:sz="4" w:space="0" w:color="000001"/>
              <w:right w:val="nil"/>
            </w:tcBorders>
            <w:shd w:val="clear" w:color="auto" w:fill="FFFFFF"/>
            <w:tcMar>
              <w:left w:w="103" w:type="dxa"/>
            </w:tcMar>
          </w:tcPr>
          <w:p w:rsidR="004A7146" w:rsidRPr="003E2BDB" w:rsidRDefault="004A7146" w:rsidP="004A7146">
            <w:pPr>
              <w:pStyle w:val="10"/>
              <w:ind w:firstLine="318"/>
              <w:jc w:val="both"/>
              <w:rPr>
                <w:rFonts w:ascii="Times New Roman" w:hAnsi="Times New Roman" w:cs="Times New Roman"/>
              </w:rPr>
            </w:pPr>
            <w:r w:rsidRPr="003E2BDB">
              <w:rPr>
                <w:rFonts w:ascii="Times New Roman" w:hAnsi="Times New Roman" w:cs="Times New Roman"/>
              </w:rPr>
              <w:t>- добыча полезных ископаемых</w:t>
            </w:r>
          </w:p>
        </w:tc>
        <w:tc>
          <w:tcPr>
            <w:tcW w:w="1547"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3E2BDB" w:rsidRDefault="004A7146" w:rsidP="004A7146">
            <w:pPr>
              <w:pStyle w:val="xl24"/>
              <w:pBdr>
                <w:left w:val="nil"/>
                <w:bottom w:val="nil"/>
                <w:right w:val="nil"/>
              </w:pBdr>
              <w:spacing w:before="0" w:after="0"/>
              <w:rPr>
                <w:rFonts w:ascii="Times New Roman" w:hAnsi="Times New Roman" w:cs="Times New Roman"/>
              </w:rPr>
            </w:pPr>
            <w:r w:rsidRPr="003E2BDB">
              <w:rPr>
                <w:rFonts w:ascii="Times New Roman" w:hAnsi="Times New Roman" w:cs="Times New Roman"/>
              </w:rPr>
              <w:t>-</w:t>
            </w:r>
          </w:p>
        </w:tc>
        <w:tc>
          <w:tcPr>
            <w:tcW w:w="159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3E2BDB" w:rsidRDefault="004A7146" w:rsidP="004A7146">
            <w:pPr>
              <w:pStyle w:val="10"/>
              <w:jc w:val="center"/>
              <w:rPr>
                <w:rFonts w:ascii="Times New Roman" w:hAnsi="Times New Roman" w:cs="Times New Roman"/>
              </w:rPr>
            </w:pPr>
            <w:r w:rsidRPr="003E2BDB">
              <w:rPr>
                <w:rFonts w:ascii="Times New Roman" w:hAnsi="Times New Roman" w:cs="Times New Roman"/>
              </w:rPr>
              <w:t>-</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A7146" w:rsidRPr="003E2BDB" w:rsidRDefault="004A7146" w:rsidP="004A7146">
            <w:pPr>
              <w:pStyle w:val="10"/>
              <w:jc w:val="center"/>
              <w:rPr>
                <w:rFonts w:ascii="Times New Roman" w:hAnsi="Times New Roman" w:cs="Times New Roman"/>
              </w:rPr>
            </w:pPr>
            <w:r w:rsidRPr="003E2BDB">
              <w:rPr>
                <w:rFonts w:ascii="Times New Roman" w:hAnsi="Times New Roman" w:cs="Times New Roman"/>
              </w:rPr>
              <w:t>-</w:t>
            </w:r>
          </w:p>
        </w:tc>
      </w:tr>
      <w:tr w:rsidR="004A7146" w:rsidRPr="003E2BDB" w:rsidTr="004A7146">
        <w:trPr>
          <w:trHeight w:val="241"/>
        </w:trPr>
        <w:tc>
          <w:tcPr>
            <w:tcW w:w="5089" w:type="dxa"/>
            <w:tcBorders>
              <w:top w:val="single" w:sz="4" w:space="0" w:color="000001"/>
              <w:left w:val="single" w:sz="4" w:space="0" w:color="000001"/>
              <w:bottom w:val="single" w:sz="4" w:space="0" w:color="000001"/>
              <w:right w:val="nil"/>
            </w:tcBorders>
            <w:shd w:val="clear" w:color="auto" w:fill="FFFFFF"/>
            <w:tcMar>
              <w:left w:w="103" w:type="dxa"/>
            </w:tcMar>
          </w:tcPr>
          <w:p w:rsidR="004A7146" w:rsidRPr="003E2BDB" w:rsidRDefault="004A7146" w:rsidP="004A7146">
            <w:pPr>
              <w:pStyle w:val="10"/>
              <w:ind w:firstLine="318"/>
              <w:jc w:val="both"/>
              <w:rPr>
                <w:rFonts w:ascii="Times New Roman" w:hAnsi="Times New Roman" w:cs="Times New Roman"/>
              </w:rPr>
            </w:pPr>
            <w:r w:rsidRPr="003E2BDB">
              <w:rPr>
                <w:rFonts w:ascii="Times New Roman" w:hAnsi="Times New Roman" w:cs="Times New Roman"/>
              </w:rPr>
              <w:t>- обрабатывающие производства</w:t>
            </w:r>
          </w:p>
        </w:tc>
        <w:tc>
          <w:tcPr>
            <w:tcW w:w="1547"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3E2BDB" w:rsidRDefault="004A7146" w:rsidP="004A7146">
            <w:pPr>
              <w:pStyle w:val="xl24"/>
              <w:pBdr>
                <w:left w:val="nil"/>
                <w:bottom w:val="nil"/>
                <w:right w:val="nil"/>
              </w:pBdr>
              <w:spacing w:before="0" w:after="0"/>
              <w:rPr>
                <w:rFonts w:ascii="Times New Roman" w:hAnsi="Times New Roman" w:cs="Times New Roman"/>
              </w:rPr>
            </w:pPr>
            <w:r w:rsidRPr="003E2BDB">
              <w:rPr>
                <w:rFonts w:ascii="Times New Roman" w:hAnsi="Times New Roman" w:cs="Times New Roman"/>
              </w:rPr>
              <w:t>10</w:t>
            </w:r>
          </w:p>
        </w:tc>
        <w:tc>
          <w:tcPr>
            <w:tcW w:w="159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3E2BDB" w:rsidRDefault="004A7146" w:rsidP="004A7146">
            <w:pPr>
              <w:pStyle w:val="10"/>
              <w:jc w:val="center"/>
              <w:rPr>
                <w:rFonts w:ascii="Times New Roman" w:hAnsi="Times New Roman" w:cs="Times New Roman"/>
              </w:rPr>
            </w:pPr>
            <w:r w:rsidRPr="003E2BDB">
              <w:rPr>
                <w:rFonts w:ascii="Times New Roman" w:hAnsi="Times New Roman" w:cs="Times New Roman"/>
              </w:rPr>
              <w:t>10</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A7146" w:rsidRPr="003E2BDB" w:rsidRDefault="004A7146" w:rsidP="004A7146">
            <w:pPr>
              <w:pStyle w:val="10"/>
              <w:jc w:val="center"/>
              <w:rPr>
                <w:rFonts w:ascii="Times New Roman" w:hAnsi="Times New Roman" w:cs="Times New Roman"/>
              </w:rPr>
            </w:pPr>
            <w:r w:rsidRPr="003E2BDB">
              <w:rPr>
                <w:rFonts w:ascii="Times New Roman" w:hAnsi="Times New Roman" w:cs="Times New Roman"/>
              </w:rPr>
              <w:t>100</w:t>
            </w:r>
          </w:p>
        </w:tc>
      </w:tr>
      <w:tr w:rsidR="004A7146" w:rsidRPr="003E2BDB" w:rsidTr="004A7146">
        <w:trPr>
          <w:trHeight w:val="241"/>
        </w:trPr>
        <w:tc>
          <w:tcPr>
            <w:tcW w:w="5089" w:type="dxa"/>
            <w:tcBorders>
              <w:top w:val="single" w:sz="4" w:space="0" w:color="000001"/>
              <w:left w:val="single" w:sz="4" w:space="0" w:color="000001"/>
              <w:bottom w:val="single" w:sz="4" w:space="0" w:color="000001"/>
              <w:right w:val="nil"/>
            </w:tcBorders>
            <w:shd w:val="clear" w:color="auto" w:fill="FFFFFF"/>
            <w:tcMar>
              <w:left w:w="103" w:type="dxa"/>
            </w:tcMar>
          </w:tcPr>
          <w:p w:rsidR="004A7146" w:rsidRPr="003E2BDB" w:rsidRDefault="004A7146" w:rsidP="004A7146">
            <w:pPr>
              <w:pStyle w:val="10"/>
              <w:ind w:firstLine="318"/>
              <w:jc w:val="both"/>
              <w:rPr>
                <w:rFonts w:ascii="Times New Roman" w:hAnsi="Times New Roman" w:cs="Times New Roman"/>
              </w:rPr>
            </w:pPr>
            <w:r w:rsidRPr="003E2BDB">
              <w:rPr>
                <w:rFonts w:ascii="Times New Roman" w:hAnsi="Times New Roman" w:cs="Times New Roman"/>
              </w:rPr>
              <w:t>- производство и распределение электроэнергии, газа и воды</w:t>
            </w:r>
          </w:p>
        </w:tc>
        <w:tc>
          <w:tcPr>
            <w:tcW w:w="1547"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3E2BDB" w:rsidRDefault="004A7146" w:rsidP="004A7146">
            <w:pPr>
              <w:pStyle w:val="xl24"/>
              <w:pBdr>
                <w:left w:val="nil"/>
                <w:bottom w:val="nil"/>
                <w:right w:val="nil"/>
              </w:pBdr>
              <w:spacing w:before="0" w:after="0"/>
              <w:rPr>
                <w:rFonts w:ascii="Times New Roman" w:hAnsi="Times New Roman" w:cs="Times New Roman"/>
              </w:rPr>
            </w:pPr>
            <w:r w:rsidRPr="003E2BDB">
              <w:rPr>
                <w:rFonts w:ascii="Times New Roman" w:hAnsi="Times New Roman" w:cs="Times New Roman"/>
              </w:rPr>
              <w:t>6</w:t>
            </w:r>
          </w:p>
        </w:tc>
        <w:tc>
          <w:tcPr>
            <w:tcW w:w="159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3E2BDB" w:rsidRDefault="004A7146" w:rsidP="004A7146">
            <w:pPr>
              <w:pStyle w:val="10"/>
              <w:jc w:val="center"/>
              <w:rPr>
                <w:rFonts w:ascii="Times New Roman" w:hAnsi="Times New Roman" w:cs="Times New Roman"/>
              </w:rPr>
            </w:pPr>
            <w:r w:rsidRPr="003E2BDB">
              <w:rPr>
                <w:rFonts w:ascii="Times New Roman" w:hAnsi="Times New Roman" w:cs="Times New Roman"/>
              </w:rPr>
              <w:t>6</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A7146" w:rsidRPr="003E2BDB" w:rsidRDefault="004A7146" w:rsidP="004A7146">
            <w:pPr>
              <w:pStyle w:val="10"/>
              <w:jc w:val="center"/>
              <w:rPr>
                <w:rFonts w:ascii="Times New Roman" w:hAnsi="Times New Roman" w:cs="Times New Roman"/>
              </w:rPr>
            </w:pPr>
            <w:r w:rsidRPr="003E2BDB">
              <w:rPr>
                <w:rFonts w:ascii="Times New Roman" w:hAnsi="Times New Roman" w:cs="Times New Roman"/>
              </w:rPr>
              <w:t>100</w:t>
            </w:r>
          </w:p>
        </w:tc>
      </w:tr>
      <w:tr w:rsidR="004A7146" w:rsidRPr="003E2BDB" w:rsidTr="004A7146">
        <w:trPr>
          <w:trHeight w:val="241"/>
        </w:trPr>
        <w:tc>
          <w:tcPr>
            <w:tcW w:w="5089" w:type="dxa"/>
            <w:tcBorders>
              <w:top w:val="single" w:sz="4" w:space="0" w:color="000001"/>
              <w:left w:val="single" w:sz="4" w:space="0" w:color="000001"/>
              <w:bottom w:val="single" w:sz="4" w:space="0" w:color="000001"/>
              <w:right w:val="nil"/>
            </w:tcBorders>
            <w:shd w:val="clear" w:color="auto" w:fill="FFFFFF"/>
            <w:tcMar>
              <w:left w:w="103" w:type="dxa"/>
            </w:tcMar>
          </w:tcPr>
          <w:p w:rsidR="004A7146" w:rsidRPr="003E2BDB" w:rsidRDefault="004A7146" w:rsidP="004A7146">
            <w:pPr>
              <w:pStyle w:val="110"/>
              <w:jc w:val="center"/>
              <w:textAlignment w:val="baseline"/>
              <w:rPr>
                <w:rFonts w:ascii="Times New Roman" w:eastAsia="Droid Sans Fallback" w:hAnsi="Times New Roman" w:cs="Times New Roman"/>
                <w:sz w:val="24"/>
              </w:rPr>
            </w:pPr>
            <w:r w:rsidRPr="003E2BDB">
              <w:rPr>
                <w:rFonts w:ascii="Times New Roman" w:eastAsia="Droid Sans Fallback" w:hAnsi="Times New Roman" w:cs="Times New Roman"/>
                <w:sz w:val="24"/>
              </w:rPr>
              <w:t>Объем отгруженных товаров собственного производства, выполненных работ (услуг) собственными силами (без субъектов малого предпринимательства), тыс.руб.</w:t>
            </w:r>
          </w:p>
        </w:tc>
        <w:tc>
          <w:tcPr>
            <w:tcW w:w="1547"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3E2BDB" w:rsidRDefault="004A7146" w:rsidP="004A7146">
            <w:pPr>
              <w:pStyle w:val="10"/>
              <w:jc w:val="center"/>
              <w:rPr>
                <w:rFonts w:ascii="Times New Roman" w:hAnsi="Times New Roman" w:cs="Times New Roman"/>
              </w:rPr>
            </w:pPr>
            <w:r w:rsidRPr="003E2BDB">
              <w:rPr>
                <w:rFonts w:ascii="Times New Roman" w:hAnsi="Times New Roman" w:cs="Times New Roman"/>
              </w:rPr>
              <w:t>*</w:t>
            </w:r>
          </w:p>
        </w:tc>
        <w:tc>
          <w:tcPr>
            <w:tcW w:w="159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3E2BDB" w:rsidRDefault="004A7146" w:rsidP="004A7146">
            <w:pPr>
              <w:pStyle w:val="10"/>
              <w:jc w:val="center"/>
              <w:rPr>
                <w:rFonts w:ascii="Times New Roman" w:hAnsi="Times New Roman" w:cs="Times New Roman"/>
              </w:rPr>
            </w:pPr>
            <w:r w:rsidRPr="003E2BDB">
              <w:rPr>
                <w:rFonts w:ascii="Times New Roman" w:hAnsi="Times New Roman" w:cs="Times New Roman"/>
                <w:lang w:val="en-US"/>
              </w:rPr>
              <w:t>7 927</w:t>
            </w:r>
            <w:r w:rsidRPr="003E2BDB">
              <w:rPr>
                <w:rFonts w:ascii="Times New Roman" w:hAnsi="Times New Roman" w:cs="Times New Roman"/>
              </w:rPr>
              <w:t>,</w:t>
            </w:r>
            <w:r w:rsidRPr="003E2BDB">
              <w:rPr>
                <w:rFonts w:ascii="Times New Roman" w:hAnsi="Times New Roman" w:cs="Times New Roman"/>
                <w:lang w:val="en-US"/>
              </w:rPr>
              <w:t>6</w:t>
            </w:r>
            <w:r w:rsidRPr="003E2BDB">
              <w:rPr>
                <w:rFonts w:ascii="Times New Roman" w:hAnsi="Times New Roman" w:cs="Times New Roman"/>
              </w:rPr>
              <w:t>**</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A7146" w:rsidRPr="003E2BDB" w:rsidRDefault="004A7146" w:rsidP="004A7146">
            <w:pPr>
              <w:pStyle w:val="10"/>
              <w:jc w:val="center"/>
              <w:rPr>
                <w:rFonts w:ascii="Times New Roman" w:hAnsi="Times New Roman" w:cs="Times New Roman"/>
              </w:rPr>
            </w:pPr>
            <w:r w:rsidRPr="003E2BDB">
              <w:rPr>
                <w:rFonts w:ascii="Times New Roman" w:hAnsi="Times New Roman" w:cs="Times New Roman"/>
              </w:rPr>
              <w:t>-</w:t>
            </w:r>
          </w:p>
        </w:tc>
      </w:tr>
      <w:tr w:rsidR="004A7146" w:rsidRPr="003E2BDB" w:rsidTr="004A7146">
        <w:trPr>
          <w:trHeight w:val="241"/>
        </w:trPr>
        <w:tc>
          <w:tcPr>
            <w:tcW w:w="5089" w:type="dxa"/>
            <w:tcBorders>
              <w:top w:val="single" w:sz="4" w:space="0" w:color="000001"/>
              <w:left w:val="single" w:sz="4" w:space="0" w:color="000001"/>
              <w:bottom w:val="single" w:sz="4" w:space="0" w:color="000001"/>
              <w:right w:val="nil"/>
            </w:tcBorders>
            <w:shd w:val="clear" w:color="auto" w:fill="FFFFFF"/>
            <w:tcMar>
              <w:left w:w="103" w:type="dxa"/>
            </w:tcMar>
          </w:tcPr>
          <w:p w:rsidR="004A7146" w:rsidRPr="003E2BDB" w:rsidRDefault="004A7146" w:rsidP="004A7146">
            <w:pPr>
              <w:pStyle w:val="10"/>
              <w:ind w:firstLine="321"/>
              <w:jc w:val="both"/>
              <w:rPr>
                <w:rFonts w:ascii="Times New Roman" w:hAnsi="Times New Roman" w:cs="Times New Roman"/>
              </w:rPr>
            </w:pPr>
            <w:r w:rsidRPr="003E2BDB">
              <w:rPr>
                <w:rFonts w:ascii="Times New Roman" w:hAnsi="Times New Roman" w:cs="Times New Roman"/>
              </w:rPr>
              <w:t>- добыча полезных ископаемых</w:t>
            </w:r>
          </w:p>
        </w:tc>
        <w:tc>
          <w:tcPr>
            <w:tcW w:w="1547"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3E2BDB" w:rsidRDefault="004A7146" w:rsidP="004A7146">
            <w:pPr>
              <w:pStyle w:val="10"/>
              <w:pBdr>
                <w:top w:val="nil"/>
                <w:left w:val="nil"/>
                <w:bottom w:val="nil"/>
                <w:right w:val="nil"/>
              </w:pBdr>
              <w:jc w:val="center"/>
              <w:rPr>
                <w:rFonts w:ascii="Times New Roman" w:hAnsi="Times New Roman" w:cs="Times New Roman"/>
              </w:rPr>
            </w:pPr>
            <w:r w:rsidRPr="003E2BDB">
              <w:rPr>
                <w:rFonts w:ascii="Times New Roman" w:hAnsi="Times New Roman" w:cs="Times New Roman"/>
              </w:rPr>
              <w:t>*</w:t>
            </w:r>
          </w:p>
        </w:tc>
        <w:tc>
          <w:tcPr>
            <w:tcW w:w="159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3E2BDB" w:rsidRDefault="004A7146" w:rsidP="004A7146">
            <w:pPr>
              <w:pStyle w:val="10"/>
              <w:pBdr>
                <w:top w:val="nil"/>
                <w:left w:val="nil"/>
                <w:bottom w:val="nil"/>
                <w:right w:val="nil"/>
              </w:pBdr>
              <w:jc w:val="center"/>
              <w:rPr>
                <w:rFonts w:ascii="Times New Roman" w:hAnsi="Times New Roman" w:cs="Times New Roman"/>
              </w:rPr>
            </w:pPr>
            <w:r w:rsidRPr="003E2BDB">
              <w:rPr>
                <w:shd w:val="clear" w:color="auto" w:fill="FFFFFF"/>
              </w:rPr>
              <w:t>-**</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A7146" w:rsidRPr="003E2BDB" w:rsidRDefault="004A7146" w:rsidP="004A7146">
            <w:pPr>
              <w:pStyle w:val="10"/>
              <w:pBdr>
                <w:top w:val="nil"/>
                <w:left w:val="nil"/>
                <w:bottom w:val="nil"/>
                <w:right w:val="nil"/>
              </w:pBdr>
              <w:jc w:val="center"/>
              <w:rPr>
                <w:rFonts w:ascii="Times New Roman" w:hAnsi="Times New Roman" w:cs="Times New Roman"/>
              </w:rPr>
            </w:pPr>
            <w:r w:rsidRPr="003E2BDB">
              <w:rPr>
                <w:rFonts w:ascii="Times New Roman" w:hAnsi="Times New Roman" w:cs="Times New Roman"/>
              </w:rPr>
              <w:t>-</w:t>
            </w:r>
          </w:p>
        </w:tc>
      </w:tr>
      <w:tr w:rsidR="004A7146" w:rsidRPr="003E2BDB" w:rsidTr="004A7146">
        <w:trPr>
          <w:trHeight w:val="241"/>
        </w:trPr>
        <w:tc>
          <w:tcPr>
            <w:tcW w:w="5089" w:type="dxa"/>
            <w:tcBorders>
              <w:top w:val="single" w:sz="4" w:space="0" w:color="000001"/>
              <w:left w:val="single" w:sz="4" w:space="0" w:color="000001"/>
              <w:bottom w:val="single" w:sz="4" w:space="0" w:color="000001"/>
              <w:right w:val="nil"/>
            </w:tcBorders>
            <w:shd w:val="clear" w:color="auto" w:fill="FFFFFF"/>
            <w:tcMar>
              <w:left w:w="103" w:type="dxa"/>
            </w:tcMar>
          </w:tcPr>
          <w:p w:rsidR="004A7146" w:rsidRPr="003E2BDB" w:rsidRDefault="004A7146" w:rsidP="004A7146">
            <w:pPr>
              <w:pStyle w:val="xl24"/>
              <w:pBdr>
                <w:top w:val="none" w:sz="0" w:space="0" w:color="auto"/>
                <w:left w:val="none" w:sz="0" w:space="0" w:color="auto"/>
                <w:bottom w:val="none" w:sz="0" w:space="0" w:color="auto"/>
                <w:right w:val="none" w:sz="0" w:space="0" w:color="auto"/>
              </w:pBdr>
              <w:spacing w:before="0" w:after="0"/>
              <w:ind w:firstLine="321"/>
              <w:jc w:val="left"/>
              <w:rPr>
                <w:rFonts w:ascii="Times New Roman" w:hAnsi="Times New Roman" w:cs="Times New Roman"/>
              </w:rPr>
            </w:pPr>
            <w:r w:rsidRPr="003E2BDB">
              <w:rPr>
                <w:rFonts w:ascii="Times New Roman" w:hAnsi="Times New Roman" w:cs="Times New Roman"/>
              </w:rPr>
              <w:t>- обрабатывающие производства</w:t>
            </w:r>
          </w:p>
        </w:tc>
        <w:tc>
          <w:tcPr>
            <w:tcW w:w="1547"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3E2BDB" w:rsidRDefault="004A7146" w:rsidP="004A7146">
            <w:pPr>
              <w:pStyle w:val="10"/>
              <w:jc w:val="center"/>
              <w:rPr>
                <w:rFonts w:ascii="Times New Roman" w:hAnsi="Times New Roman" w:cs="Times New Roman"/>
              </w:rPr>
            </w:pPr>
            <w:r w:rsidRPr="003E2BDB">
              <w:rPr>
                <w:rFonts w:ascii="Times New Roman" w:hAnsi="Times New Roman" w:cs="Times New Roman"/>
              </w:rPr>
              <w:t>*</w:t>
            </w:r>
          </w:p>
        </w:tc>
        <w:tc>
          <w:tcPr>
            <w:tcW w:w="159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3E2BDB" w:rsidRDefault="004A7146" w:rsidP="004A7146">
            <w:pPr>
              <w:pStyle w:val="10"/>
              <w:jc w:val="center"/>
              <w:rPr>
                <w:rFonts w:ascii="Times New Roman" w:hAnsi="Times New Roman" w:cs="Times New Roman"/>
              </w:rPr>
            </w:pPr>
            <w:r w:rsidRPr="003E2BDB">
              <w:rPr>
                <w:rFonts w:ascii="Times New Roman" w:hAnsi="Times New Roman" w:cs="Times New Roman"/>
              </w:rPr>
              <w:t>4567400**</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A7146" w:rsidRPr="003E2BDB" w:rsidRDefault="004A7146" w:rsidP="004A7146">
            <w:pPr>
              <w:pStyle w:val="10"/>
              <w:jc w:val="center"/>
              <w:rPr>
                <w:rFonts w:ascii="Times New Roman" w:hAnsi="Times New Roman" w:cs="Times New Roman"/>
              </w:rPr>
            </w:pPr>
            <w:r w:rsidRPr="003E2BDB">
              <w:rPr>
                <w:rFonts w:ascii="Times New Roman" w:hAnsi="Times New Roman" w:cs="Times New Roman"/>
              </w:rPr>
              <w:t>85,3</w:t>
            </w:r>
          </w:p>
        </w:tc>
      </w:tr>
      <w:tr w:rsidR="004A7146" w:rsidRPr="003E2BDB" w:rsidTr="004A7146">
        <w:trPr>
          <w:trHeight w:val="241"/>
        </w:trPr>
        <w:tc>
          <w:tcPr>
            <w:tcW w:w="5089" w:type="dxa"/>
            <w:tcBorders>
              <w:top w:val="single" w:sz="4" w:space="0" w:color="000001"/>
              <w:left w:val="single" w:sz="4" w:space="0" w:color="000001"/>
              <w:bottom w:val="single" w:sz="4" w:space="0" w:color="000001"/>
              <w:right w:val="nil"/>
            </w:tcBorders>
            <w:shd w:val="clear" w:color="auto" w:fill="FFFFFF"/>
            <w:tcMar>
              <w:left w:w="103" w:type="dxa"/>
            </w:tcMar>
          </w:tcPr>
          <w:p w:rsidR="004A7146" w:rsidRPr="003E2BDB" w:rsidRDefault="004A7146" w:rsidP="004A7146">
            <w:pPr>
              <w:pStyle w:val="xl24"/>
              <w:pBdr>
                <w:top w:val="none" w:sz="0" w:space="0" w:color="auto"/>
                <w:left w:val="none" w:sz="0" w:space="0" w:color="auto"/>
                <w:bottom w:val="none" w:sz="0" w:space="0" w:color="auto"/>
                <w:right w:val="none" w:sz="0" w:space="0" w:color="auto"/>
              </w:pBdr>
              <w:spacing w:before="0" w:after="0"/>
              <w:ind w:firstLine="321"/>
              <w:jc w:val="left"/>
              <w:rPr>
                <w:rFonts w:ascii="Times New Roman" w:hAnsi="Times New Roman" w:cs="Times New Roman"/>
              </w:rPr>
            </w:pPr>
            <w:r w:rsidRPr="003E2BDB">
              <w:rPr>
                <w:rFonts w:ascii="Times New Roman" w:hAnsi="Times New Roman" w:cs="Times New Roman"/>
              </w:rPr>
              <w:t xml:space="preserve">- производство и распределение </w:t>
            </w:r>
            <w:r w:rsidRPr="003E2BDB">
              <w:rPr>
                <w:rFonts w:ascii="Times New Roman" w:hAnsi="Times New Roman" w:cs="Times New Roman"/>
              </w:rPr>
              <w:lastRenderedPageBreak/>
              <w:t>электроэнергии, газа и воды</w:t>
            </w:r>
          </w:p>
        </w:tc>
        <w:tc>
          <w:tcPr>
            <w:tcW w:w="1547"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3E2BDB" w:rsidRDefault="004A7146" w:rsidP="004A7146">
            <w:pPr>
              <w:pStyle w:val="10"/>
              <w:jc w:val="center"/>
              <w:rPr>
                <w:rFonts w:ascii="Times New Roman" w:hAnsi="Times New Roman" w:cs="Times New Roman"/>
              </w:rPr>
            </w:pPr>
            <w:r w:rsidRPr="003E2BDB">
              <w:rPr>
                <w:rFonts w:ascii="Times New Roman" w:hAnsi="Times New Roman" w:cs="Times New Roman"/>
              </w:rPr>
              <w:lastRenderedPageBreak/>
              <w:t>*</w:t>
            </w:r>
          </w:p>
        </w:tc>
        <w:tc>
          <w:tcPr>
            <w:tcW w:w="159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4A7146" w:rsidRPr="003E2BDB" w:rsidRDefault="004A7146" w:rsidP="004A7146">
            <w:pPr>
              <w:pStyle w:val="10"/>
              <w:jc w:val="center"/>
              <w:rPr>
                <w:rFonts w:ascii="Times New Roman" w:hAnsi="Times New Roman" w:cs="Times New Roman"/>
              </w:rPr>
            </w:pPr>
            <w:r w:rsidRPr="003E2BDB">
              <w:rPr>
                <w:rFonts w:ascii="Times New Roman" w:hAnsi="Times New Roman" w:cs="Times New Roman"/>
              </w:rPr>
              <w:t>*</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4A7146" w:rsidRPr="003E2BDB" w:rsidRDefault="004A7146" w:rsidP="004A7146">
            <w:pPr>
              <w:pStyle w:val="10"/>
              <w:jc w:val="center"/>
              <w:rPr>
                <w:rFonts w:ascii="Times New Roman" w:hAnsi="Times New Roman" w:cs="Times New Roman"/>
              </w:rPr>
            </w:pPr>
            <w:r w:rsidRPr="003E2BDB">
              <w:rPr>
                <w:rFonts w:ascii="Times New Roman" w:hAnsi="Times New Roman" w:cs="Times New Roman"/>
              </w:rPr>
              <w:t>-</w:t>
            </w:r>
          </w:p>
        </w:tc>
      </w:tr>
    </w:tbl>
    <w:bookmarkEnd w:id="1"/>
    <w:p w:rsidR="004A7146" w:rsidRPr="003E2BDB" w:rsidRDefault="004A7146" w:rsidP="004A7146">
      <w:pPr>
        <w:pStyle w:val="10"/>
        <w:rPr>
          <w:rFonts w:ascii="Times New Roman" w:hAnsi="Times New Roman" w:cs="Times New Roman"/>
        </w:rPr>
      </w:pPr>
      <w:r w:rsidRPr="003E2BDB">
        <w:rPr>
          <w:rFonts w:ascii="Times New Roman" w:hAnsi="Times New Roman" w:cs="Times New Roman"/>
        </w:rPr>
        <w:lastRenderedPageBreak/>
        <w:t>* - статистический показатель не разрабатывается</w:t>
      </w:r>
    </w:p>
    <w:p w:rsidR="004A7146" w:rsidRPr="003E2BDB" w:rsidRDefault="004A7146" w:rsidP="004A7146">
      <w:pPr>
        <w:pStyle w:val="10"/>
        <w:rPr>
          <w:rFonts w:ascii="Times New Roman" w:hAnsi="Times New Roman" w:cs="Times New Roman"/>
        </w:rPr>
      </w:pPr>
      <w:r w:rsidRPr="003E2BDB">
        <w:rPr>
          <w:rFonts w:ascii="Times New Roman" w:hAnsi="Times New Roman" w:cs="Times New Roman"/>
        </w:rPr>
        <w:t xml:space="preserve">** - по итогам 2021 года (согласно последних сведений </w:t>
      </w:r>
      <w:proofErr w:type="spellStart"/>
      <w:r w:rsidRPr="003E2BDB">
        <w:rPr>
          <w:rFonts w:ascii="Times New Roman" w:hAnsi="Times New Roman" w:cs="Times New Roman"/>
        </w:rPr>
        <w:t>Крымстата</w:t>
      </w:r>
      <w:proofErr w:type="spellEnd"/>
      <w:r w:rsidRPr="003E2BDB">
        <w:rPr>
          <w:rFonts w:ascii="Times New Roman" w:hAnsi="Times New Roman" w:cs="Times New Roman"/>
        </w:rPr>
        <w:t>)</w:t>
      </w:r>
    </w:p>
    <w:p w:rsidR="004A7146" w:rsidRPr="009C0D92" w:rsidRDefault="004A7146" w:rsidP="004A7146">
      <w:pPr>
        <w:pStyle w:val="10"/>
        <w:rPr>
          <w:rFonts w:ascii="Times New Roman" w:hAnsi="Times New Roman" w:cs="Times New Roman"/>
          <w:color w:val="FF0000"/>
        </w:rPr>
      </w:pPr>
    </w:p>
    <w:p w:rsidR="004A7146" w:rsidRPr="004A7146" w:rsidRDefault="004A7146" w:rsidP="004A7146">
      <w:pPr>
        <w:pStyle w:val="7"/>
        <w:keepLines w:val="0"/>
        <w:widowControl w:val="0"/>
        <w:numPr>
          <w:ilvl w:val="6"/>
          <w:numId w:val="8"/>
        </w:numPr>
        <w:suppressAutoHyphens/>
        <w:spacing w:before="0"/>
        <w:jc w:val="center"/>
        <w:textAlignment w:val="baseline"/>
        <w:rPr>
          <w:rFonts w:ascii="Times New Roman" w:hAnsi="Times New Roman" w:cs="Times New Roman"/>
          <w:b/>
          <w:i w:val="0"/>
          <w:color w:val="auto"/>
          <w:sz w:val="24"/>
          <w:szCs w:val="24"/>
        </w:rPr>
      </w:pPr>
      <w:r w:rsidRPr="004A7146">
        <w:rPr>
          <w:rFonts w:ascii="Times New Roman" w:hAnsi="Times New Roman" w:cs="Times New Roman"/>
          <w:b/>
          <w:i w:val="0"/>
          <w:color w:val="auto"/>
          <w:sz w:val="24"/>
          <w:szCs w:val="24"/>
        </w:rPr>
        <w:t>Предприятия промышленного комплекса</w:t>
      </w:r>
    </w:p>
    <w:tbl>
      <w:tblPr>
        <w:tblW w:w="9498" w:type="dxa"/>
        <w:tblInd w:w="68" w:type="dxa"/>
        <w:tblLayout w:type="fixed"/>
        <w:tblCellMar>
          <w:left w:w="68" w:type="dxa"/>
        </w:tblCellMar>
        <w:tblLook w:val="0000"/>
      </w:tblPr>
      <w:tblGrid>
        <w:gridCol w:w="2552"/>
        <w:gridCol w:w="2126"/>
        <w:gridCol w:w="2117"/>
        <w:gridCol w:w="2703"/>
      </w:tblGrid>
      <w:tr w:rsidR="004A7146" w:rsidRPr="004A7146" w:rsidTr="004A7146">
        <w:trPr>
          <w:trHeight w:val="505"/>
        </w:trPr>
        <w:tc>
          <w:tcPr>
            <w:tcW w:w="2552" w:type="dxa"/>
            <w:tcBorders>
              <w:top w:val="single" w:sz="4" w:space="0" w:color="000080"/>
              <w:left w:val="single" w:sz="4"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jc w:val="center"/>
              <w:rPr>
                <w:rFonts w:ascii="Times New Roman" w:hAnsi="Times New Roman" w:cs="Times New Roman"/>
                <w:b/>
                <w:sz w:val="24"/>
                <w:szCs w:val="24"/>
              </w:rPr>
            </w:pPr>
            <w:r w:rsidRPr="004A7146">
              <w:rPr>
                <w:rFonts w:ascii="Times New Roman" w:hAnsi="Times New Roman" w:cs="Times New Roman"/>
                <w:b/>
                <w:sz w:val="24"/>
                <w:szCs w:val="24"/>
              </w:rPr>
              <w:t>Наименование предприятия и форма собственности</w:t>
            </w:r>
          </w:p>
        </w:tc>
        <w:tc>
          <w:tcPr>
            <w:tcW w:w="2126" w:type="dxa"/>
            <w:tcBorders>
              <w:top w:val="single" w:sz="4" w:space="0" w:color="000080"/>
              <w:left w:val="single" w:sz="6"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jc w:val="center"/>
              <w:rPr>
                <w:rFonts w:ascii="Times New Roman" w:hAnsi="Times New Roman" w:cs="Times New Roman"/>
                <w:b/>
                <w:sz w:val="24"/>
                <w:szCs w:val="24"/>
              </w:rPr>
            </w:pPr>
            <w:r w:rsidRPr="004A7146">
              <w:rPr>
                <w:rFonts w:ascii="Times New Roman" w:hAnsi="Times New Roman" w:cs="Times New Roman"/>
                <w:b/>
                <w:sz w:val="24"/>
                <w:szCs w:val="24"/>
              </w:rPr>
              <w:t>Ф.И.О. руководителя</w:t>
            </w:r>
          </w:p>
        </w:tc>
        <w:tc>
          <w:tcPr>
            <w:tcW w:w="2117" w:type="dxa"/>
            <w:tcBorders>
              <w:top w:val="single" w:sz="4" w:space="0" w:color="000080"/>
              <w:left w:val="single" w:sz="6"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jc w:val="center"/>
              <w:rPr>
                <w:rFonts w:ascii="Times New Roman" w:hAnsi="Times New Roman" w:cs="Times New Roman"/>
                <w:b/>
                <w:iCs/>
                <w:sz w:val="24"/>
                <w:szCs w:val="24"/>
              </w:rPr>
            </w:pPr>
            <w:r w:rsidRPr="004A7146">
              <w:rPr>
                <w:rFonts w:ascii="Times New Roman" w:hAnsi="Times New Roman" w:cs="Times New Roman"/>
                <w:b/>
                <w:sz w:val="24"/>
                <w:szCs w:val="24"/>
              </w:rPr>
              <w:t>Адрес / телефон</w:t>
            </w:r>
          </w:p>
        </w:tc>
        <w:tc>
          <w:tcPr>
            <w:tcW w:w="2703" w:type="dxa"/>
            <w:tcBorders>
              <w:top w:val="single" w:sz="4" w:space="0" w:color="000080"/>
              <w:left w:val="single" w:sz="6" w:space="0" w:color="000080"/>
              <w:bottom w:val="single" w:sz="6" w:space="0" w:color="000080"/>
              <w:right w:val="single" w:sz="4" w:space="0" w:color="000080"/>
            </w:tcBorders>
            <w:shd w:val="clear" w:color="auto" w:fill="FFFFFF"/>
          </w:tcPr>
          <w:p w:rsidR="004A7146" w:rsidRPr="004A7146" w:rsidRDefault="004A7146" w:rsidP="004A7146">
            <w:pPr>
              <w:shd w:val="clear" w:color="auto" w:fill="FFFFFF"/>
              <w:jc w:val="center"/>
              <w:rPr>
                <w:rFonts w:ascii="Times New Roman" w:hAnsi="Times New Roman" w:cs="Times New Roman"/>
                <w:sz w:val="24"/>
                <w:szCs w:val="24"/>
              </w:rPr>
            </w:pPr>
            <w:r w:rsidRPr="004A7146">
              <w:rPr>
                <w:rFonts w:ascii="Times New Roman" w:hAnsi="Times New Roman" w:cs="Times New Roman"/>
                <w:b/>
                <w:iCs/>
                <w:sz w:val="24"/>
                <w:szCs w:val="24"/>
              </w:rPr>
              <w:t>Наименование вида деятельности (производимой продукции)</w:t>
            </w:r>
          </w:p>
        </w:tc>
      </w:tr>
      <w:tr w:rsidR="004A7146" w:rsidRPr="004A7146" w:rsidTr="004A7146">
        <w:tc>
          <w:tcPr>
            <w:tcW w:w="2552" w:type="dxa"/>
            <w:tcBorders>
              <w:top w:val="single" w:sz="6" w:space="0" w:color="000080"/>
              <w:left w:val="single" w:sz="4" w:space="0" w:color="000080"/>
              <w:bottom w:val="single" w:sz="6" w:space="0" w:color="000080"/>
              <w:right w:val="single" w:sz="6" w:space="0" w:color="000080"/>
            </w:tcBorders>
            <w:shd w:val="clear" w:color="auto" w:fill="FFFFFF"/>
          </w:tcPr>
          <w:p w:rsidR="004A7146" w:rsidRPr="004A7146" w:rsidRDefault="004A7146" w:rsidP="004A7146">
            <w:pPr>
              <w:pStyle w:val="Standard"/>
              <w:rPr>
                <w:rFonts w:ascii="Times New Roman" w:hAnsi="Times New Roman" w:cs="Times New Roman"/>
              </w:rPr>
            </w:pPr>
            <w:r w:rsidRPr="004A7146">
              <w:rPr>
                <w:rFonts w:ascii="Times New Roman" w:hAnsi="Times New Roman" w:cs="Times New Roman"/>
              </w:rPr>
              <w:t xml:space="preserve">АО </w:t>
            </w:r>
            <w:bookmarkStart w:id="2" w:name="_Hlk66256375"/>
            <w:r w:rsidRPr="004A7146">
              <w:rPr>
                <w:rFonts w:ascii="Times New Roman" w:hAnsi="Times New Roman" w:cs="Times New Roman"/>
              </w:rPr>
              <w:t xml:space="preserve">"Судостроительный завод имени Б.Е. </w:t>
            </w:r>
            <w:proofErr w:type="spellStart"/>
            <w:r w:rsidRPr="004A7146">
              <w:rPr>
                <w:rFonts w:ascii="Times New Roman" w:hAnsi="Times New Roman" w:cs="Times New Roman"/>
              </w:rPr>
              <w:t>Бутомы</w:t>
            </w:r>
            <w:proofErr w:type="spellEnd"/>
            <w:r w:rsidRPr="004A7146">
              <w:rPr>
                <w:rFonts w:ascii="Times New Roman" w:hAnsi="Times New Roman" w:cs="Times New Roman"/>
              </w:rPr>
              <w:t>"</w:t>
            </w:r>
            <w:bookmarkEnd w:id="2"/>
          </w:p>
          <w:p w:rsidR="004A7146" w:rsidRPr="004A7146" w:rsidRDefault="004A7146" w:rsidP="004A7146">
            <w:pPr>
              <w:shd w:val="clear" w:color="auto" w:fill="FFFFFF"/>
              <w:rPr>
                <w:rFonts w:ascii="Times New Roman" w:hAnsi="Times New Roman" w:cs="Times New Roman"/>
                <w:sz w:val="24"/>
                <w:szCs w:val="24"/>
              </w:rPr>
            </w:pPr>
          </w:p>
        </w:tc>
        <w:tc>
          <w:tcPr>
            <w:tcW w:w="2126" w:type="dxa"/>
            <w:tcBorders>
              <w:top w:val="single" w:sz="6" w:space="0" w:color="000080"/>
              <w:left w:val="single" w:sz="6"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Гончаров Олег Александрович</w:t>
            </w:r>
          </w:p>
          <w:p w:rsidR="004A7146" w:rsidRPr="004A7146" w:rsidRDefault="004A7146" w:rsidP="004A7146">
            <w:pPr>
              <w:shd w:val="clear" w:color="auto" w:fill="FFFFFF"/>
              <w:rPr>
                <w:rFonts w:ascii="Times New Roman" w:hAnsi="Times New Roman" w:cs="Times New Roman"/>
                <w:sz w:val="24"/>
                <w:szCs w:val="24"/>
              </w:rPr>
            </w:pPr>
          </w:p>
        </w:tc>
        <w:tc>
          <w:tcPr>
            <w:tcW w:w="2117" w:type="dxa"/>
            <w:tcBorders>
              <w:top w:val="single" w:sz="6" w:space="0" w:color="000080"/>
              <w:left w:val="single" w:sz="6"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г. Керчь, ул. Танкистов, 2</w:t>
            </w:r>
          </w:p>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6-40-65,</w:t>
            </w:r>
            <w:r w:rsidRPr="004A7146">
              <w:rPr>
                <w:rFonts w:ascii="Times New Roman" w:hAnsi="Times New Roman" w:cs="Times New Roman"/>
                <w:sz w:val="24"/>
                <w:szCs w:val="24"/>
              </w:rPr>
              <w:br/>
              <w:t>3-30-55</w:t>
            </w:r>
          </w:p>
        </w:tc>
        <w:tc>
          <w:tcPr>
            <w:tcW w:w="2703" w:type="dxa"/>
            <w:tcBorders>
              <w:top w:val="single" w:sz="6" w:space="0" w:color="000080"/>
              <w:left w:val="single" w:sz="6" w:space="0" w:color="000080"/>
              <w:bottom w:val="single" w:sz="6" w:space="0" w:color="000080"/>
              <w:right w:val="single" w:sz="4"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Строительство и ремонт судов</w:t>
            </w:r>
          </w:p>
        </w:tc>
      </w:tr>
      <w:tr w:rsidR="004A7146" w:rsidRPr="004A7146" w:rsidTr="004A7146">
        <w:trPr>
          <w:trHeight w:val="1179"/>
        </w:trPr>
        <w:tc>
          <w:tcPr>
            <w:tcW w:w="2552" w:type="dxa"/>
            <w:tcBorders>
              <w:top w:val="single" w:sz="6" w:space="0" w:color="000080"/>
              <w:left w:val="single" w:sz="4" w:space="0" w:color="000080"/>
              <w:bottom w:val="single" w:sz="6" w:space="0" w:color="000080"/>
              <w:right w:val="single" w:sz="6" w:space="0" w:color="00008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АО «Керченский металлургический завод»</w:t>
            </w:r>
          </w:p>
          <w:p w:rsidR="004A7146" w:rsidRPr="004A7146" w:rsidRDefault="004A7146" w:rsidP="004A7146">
            <w:pPr>
              <w:shd w:val="clear" w:color="auto" w:fill="FFFFFF"/>
              <w:rPr>
                <w:rFonts w:ascii="Times New Roman" w:hAnsi="Times New Roman" w:cs="Times New Roman"/>
                <w:sz w:val="24"/>
                <w:szCs w:val="24"/>
              </w:rPr>
            </w:pPr>
          </w:p>
        </w:tc>
        <w:tc>
          <w:tcPr>
            <w:tcW w:w="2126" w:type="dxa"/>
            <w:tcBorders>
              <w:top w:val="single" w:sz="6" w:space="0" w:color="000080"/>
              <w:left w:val="single" w:sz="6" w:space="0" w:color="000080"/>
              <w:bottom w:val="single" w:sz="6" w:space="0" w:color="000080"/>
              <w:right w:val="single" w:sz="6" w:space="0" w:color="000080"/>
            </w:tcBorders>
            <w:shd w:val="clear" w:color="auto" w:fill="FFFFFF"/>
          </w:tcPr>
          <w:p w:rsidR="004A7146" w:rsidRPr="004A7146" w:rsidRDefault="00097FFA" w:rsidP="004A7146">
            <w:pPr>
              <w:shd w:val="clear" w:color="auto" w:fill="FFFFFF"/>
              <w:rPr>
                <w:rFonts w:ascii="Times New Roman" w:hAnsi="Times New Roman" w:cs="Times New Roman"/>
                <w:sz w:val="24"/>
                <w:szCs w:val="24"/>
              </w:rPr>
            </w:pPr>
            <w:hyperlink r:id="rId8" w:history="1">
              <w:r w:rsidR="004A7146" w:rsidRPr="004A7146">
                <w:rPr>
                  <w:rFonts w:ascii="Times New Roman" w:hAnsi="Times New Roman" w:cs="Times New Roman"/>
                  <w:sz w:val="24"/>
                  <w:szCs w:val="24"/>
                </w:rPr>
                <w:t>Макогонов Андрей Николаевич</w:t>
              </w:r>
            </w:hyperlink>
          </w:p>
        </w:tc>
        <w:tc>
          <w:tcPr>
            <w:tcW w:w="2117" w:type="dxa"/>
            <w:tcBorders>
              <w:top w:val="single" w:sz="6" w:space="0" w:color="000080"/>
              <w:left w:val="single" w:sz="6"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 xml:space="preserve">г. Керчь, </w:t>
            </w:r>
          </w:p>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 xml:space="preserve">ул. В. </w:t>
            </w:r>
            <w:proofErr w:type="spellStart"/>
            <w:r w:rsidRPr="004A7146">
              <w:rPr>
                <w:rFonts w:ascii="Times New Roman" w:hAnsi="Times New Roman" w:cs="Times New Roman"/>
                <w:sz w:val="24"/>
                <w:szCs w:val="24"/>
              </w:rPr>
              <w:t>Белик</w:t>
            </w:r>
            <w:proofErr w:type="spellEnd"/>
            <w:r w:rsidRPr="004A7146">
              <w:rPr>
                <w:rFonts w:ascii="Times New Roman" w:hAnsi="Times New Roman" w:cs="Times New Roman"/>
                <w:sz w:val="24"/>
                <w:szCs w:val="24"/>
              </w:rPr>
              <w:t>, 12</w:t>
            </w:r>
            <w:r w:rsidRPr="004A7146">
              <w:rPr>
                <w:rFonts w:ascii="Times New Roman" w:hAnsi="Times New Roman" w:cs="Times New Roman"/>
                <w:sz w:val="24"/>
                <w:szCs w:val="24"/>
              </w:rPr>
              <w:br/>
              <w:t>6-62-27</w:t>
            </w:r>
          </w:p>
          <w:p w:rsidR="004A7146" w:rsidRPr="004A7146" w:rsidRDefault="004A7146" w:rsidP="004A7146">
            <w:pPr>
              <w:shd w:val="clear" w:color="auto" w:fill="FFFFFF"/>
              <w:rPr>
                <w:rFonts w:ascii="Times New Roman" w:hAnsi="Times New Roman" w:cs="Times New Roman"/>
                <w:spacing w:val="-1"/>
                <w:w w:val="107"/>
                <w:sz w:val="24"/>
                <w:szCs w:val="24"/>
              </w:rPr>
            </w:pPr>
            <w:r w:rsidRPr="004A7146">
              <w:rPr>
                <w:rFonts w:ascii="Times New Roman" w:hAnsi="Times New Roman" w:cs="Times New Roman"/>
                <w:sz w:val="24"/>
                <w:szCs w:val="24"/>
              </w:rPr>
              <w:t>9-73-02</w:t>
            </w:r>
          </w:p>
        </w:tc>
        <w:tc>
          <w:tcPr>
            <w:tcW w:w="2703" w:type="dxa"/>
            <w:tcBorders>
              <w:top w:val="single" w:sz="6" w:space="0" w:color="000080"/>
              <w:left w:val="single" w:sz="6" w:space="0" w:color="000080"/>
              <w:bottom w:val="single" w:sz="6" w:space="0" w:color="000080"/>
              <w:right w:val="single" w:sz="4"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pacing w:val="-1"/>
                <w:w w:val="107"/>
                <w:sz w:val="24"/>
                <w:szCs w:val="24"/>
              </w:rPr>
              <w:t xml:space="preserve">Производство стрелочных  переводов, литье. </w:t>
            </w:r>
            <w:r w:rsidRPr="004A7146">
              <w:rPr>
                <w:rFonts w:ascii="Times New Roman" w:hAnsi="Times New Roman" w:cs="Times New Roman"/>
                <w:bCs/>
                <w:sz w:val="24"/>
                <w:szCs w:val="24"/>
              </w:rPr>
              <w:t xml:space="preserve">Выпуск </w:t>
            </w:r>
            <w:proofErr w:type="spellStart"/>
            <w:r w:rsidRPr="004A7146">
              <w:rPr>
                <w:rFonts w:ascii="Times New Roman" w:hAnsi="Times New Roman" w:cs="Times New Roman"/>
                <w:bCs/>
                <w:sz w:val="24"/>
                <w:szCs w:val="24"/>
              </w:rPr>
              <w:t>эмальпосуды</w:t>
            </w:r>
            <w:proofErr w:type="spellEnd"/>
            <w:r w:rsidRPr="004A7146">
              <w:rPr>
                <w:rFonts w:ascii="Times New Roman" w:hAnsi="Times New Roman" w:cs="Times New Roman"/>
                <w:bCs/>
                <w:sz w:val="24"/>
                <w:szCs w:val="24"/>
              </w:rPr>
              <w:t>, деталей изоляции стрелочных переводов железнодорожного пути, фурнитуру для стальной эмалированной посуды.</w:t>
            </w:r>
          </w:p>
        </w:tc>
      </w:tr>
      <w:tr w:rsidR="004A7146" w:rsidRPr="004A7146" w:rsidTr="004A7146">
        <w:tc>
          <w:tcPr>
            <w:tcW w:w="2552" w:type="dxa"/>
            <w:tcBorders>
              <w:top w:val="single" w:sz="6" w:space="0" w:color="000080"/>
              <w:left w:val="single" w:sz="4"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bCs/>
                <w:iCs/>
                <w:sz w:val="24"/>
                <w:szCs w:val="24"/>
              </w:rPr>
              <w:t>ООО «</w:t>
            </w:r>
            <w:proofErr w:type="spellStart"/>
            <w:r w:rsidRPr="004A7146">
              <w:rPr>
                <w:rFonts w:ascii="Times New Roman" w:hAnsi="Times New Roman" w:cs="Times New Roman"/>
                <w:bCs/>
                <w:iCs/>
                <w:sz w:val="24"/>
                <w:szCs w:val="24"/>
              </w:rPr>
              <w:t>Ювас-транс</w:t>
            </w:r>
            <w:proofErr w:type="spellEnd"/>
            <w:r w:rsidRPr="004A7146">
              <w:rPr>
                <w:rFonts w:ascii="Times New Roman" w:hAnsi="Times New Roman" w:cs="Times New Roman"/>
                <w:bCs/>
                <w:iCs/>
                <w:sz w:val="24"/>
                <w:szCs w:val="24"/>
              </w:rPr>
              <w:t>»</w:t>
            </w:r>
          </w:p>
        </w:tc>
        <w:tc>
          <w:tcPr>
            <w:tcW w:w="2126" w:type="dxa"/>
            <w:tcBorders>
              <w:top w:val="single" w:sz="6" w:space="0" w:color="000080"/>
              <w:left w:val="single" w:sz="6"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shd w:val="clear" w:color="auto" w:fill="FFFFFF"/>
              </w:rPr>
              <w:t>Дубинский Андрей Александрович</w:t>
            </w:r>
          </w:p>
        </w:tc>
        <w:tc>
          <w:tcPr>
            <w:tcW w:w="2117" w:type="dxa"/>
            <w:tcBorders>
              <w:top w:val="single" w:sz="6" w:space="0" w:color="000080"/>
              <w:left w:val="single" w:sz="6"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г. Керчь, ул. Кирова, 22</w:t>
            </w:r>
          </w:p>
          <w:p w:rsidR="004A7146" w:rsidRPr="004A7146" w:rsidRDefault="004A7146" w:rsidP="004A7146">
            <w:pPr>
              <w:shd w:val="clear" w:color="auto" w:fill="FFFFFF"/>
              <w:rPr>
                <w:rFonts w:ascii="Times New Roman" w:hAnsi="Times New Roman" w:cs="Times New Roman"/>
                <w:bCs/>
                <w:sz w:val="24"/>
                <w:szCs w:val="24"/>
              </w:rPr>
            </w:pPr>
            <w:r w:rsidRPr="004A7146">
              <w:rPr>
                <w:rFonts w:ascii="Times New Roman" w:hAnsi="Times New Roman" w:cs="Times New Roman"/>
                <w:sz w:val="24"/>
                <w:szCs w:val="24"/>
              </w:rPr>
              <w:t>9-11-88</w:t>
            </w:r>
          </w:p>
        </w:tc>
        <w:tc>
          <w:tcPr>
            <w:tcW w:w="2703" w:type="dxa"/>
            <w:tcBorders>
              <w:top w:val="single" w:sz="6" w:space="0" w:color="000080"/>
              <w:left w:val="single" w:sz="6" w:space="0" w:color="000080"/>
              <w:bottom w:val="single" w:sz="6" w:space="0" w:color="000080"/>
              <w:right w:val="single" w:sz="4" w:space="0" w:color="000080"/>
            </w:tcBorders>
            <w:shd w:val="clear" w:color="auto" w:fill="FFFFFF"/>
          </w:tcPr>
          <w:p w:rsidR="004A7146" w:rsidRPr="004A7146" w:rsidRDefault="004A7146" w:rsidP="004A7146">
            <w:pPr>
              <w:pStyle w:val="31"/>
              <w:shd w:val="clear" w:color="auto" w:fill="FFFFFF"/>
              <w:spacing w:line="240" w:lineRule="atLeast"/>
              <w:rPr>
                <w:rFonts w:ascii="Times New Roman" w:hAnsi="Times New Roman" w:cs="Times New Roman"/>
              </w:rPr>
            </w:pPr>
            <w:r w:rsidRPr="004A7146">
              <w:rPr>
                <w:rFonts w:ascii="Times New Roman" w:hAnsi="Times New Roman" w:cs="Times New Roman"/>
                <w:bCs/>
              </w:rPr>
              <w:t>Судоремонт</w:t>
            </w:r>
          </w:p>
        </w:tc>
      </w:tr>
      <w:tr w:rsidR="004A7146" w:rsidRPr="004A7146" w:rsidTr="004A7146">
        <w:tc>
          <w:tcPr>
            <w:tcW w:w="2552" w:type="dxa"/>
            <w:tcBorders>
              <w:top w:val="single" w:sz="6" w:space="0" w:color="000080"/>
              <w:left w:val="single" w:sz="4"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 xml:space="preserve">ООО «Юг </w:t>
            </w:r>
            <w:proofErr w:type="spellStart"/>
            <w:r w:rsidRPr="004A7146">
              <w:rPr>
                <w:rFonts w:ascii="Times New Roman" w:hAnsi="Times New Roman" w:cs="Times New Roman"/>
                <w:sz w:val="24"/>
                <w:szCs w:val="24"/>
              </w:rPr>
              <w:t>Интер-Пак</w:t>
            </w:r>
            <w:proofErr w:type="spellEnd"/>
            <w:r w:rsidRPr="004A7146">
              <w:rPr>
                <w:rFonts w:ascii="Times New Roman" w:hAnsi="Times New Roman" w:cs="Times New Roman"/>
                <w:sz w:val="24"/>
                <w:szCs w:val="24"/>
              </w:rPr>
              <w:t>»</w:t>
            </w:r>
          </w:p>
        </w:tc>
        <w:tc>
          <w:tcPr>
            <w:tcW w:w="2126" w:type="dxa"/>
            <w:tcBorders>
              <w:top w:val="single" w:sz="6" w:space="0" w:color="000080"/>
              <w:left w:val="single" w:sz="6"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Лютиков</w:t>
            </w:r>
          </w:p>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 xml:space="preserve">Владимир Иванович </w:t>
            </w:r>
          </w:p>
        </w:tc>
        <w:tc>
          <w:tcPr>
            <w:tcW w:w="2117" w:type="dxa"/>
            <w:tcBorders>
              <w:top w:val="single" w:sz="6" w:space="0" w:color="000080"/>
              <w:left w:val="single" w:sz="6"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pacing w:val="-1"/>
                <w:w w:val="107"/>
                <w:sz w:val="24"/>
                <w:szCs w:val="24"/>
              </w:rPr>
            </w:pPr>
            <w:r w:rsidRPr="004A7146">
              <w:rPr>
                <w:rFonts w:ascii="Times New Roman" w:hAnsi="Times New Roman" w:cs="Times New Roman"/>
                <w:sz w:val="24"/>
                <w:szCs w:val="24"/>
              </w:rPr>
              <w:t xml:space="preserve">г. Керчь, ул. Кокорина, 59.  2-14-61, 4-25-07 </w:t>
            </w:r>
          </w:p>
        </w:tc>
        <w:tc>
          <w:tcPr>
            <w:tcW w:w="2703" w:type="dxa"/>
            <w:tcBorders>
              <w:top w:val="single" w:sz="6" w:space="0" w:color="000080"/>
              <w:left w:val="single" w:sz="6" w:space="0" w:color="000080"/>
              <w:bottom w:val="single" w:sz="6" w:space="0" w:color="000080"/>
              <w:right w:val="single" w:sz="4"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pacing w:val="-1"/>
                <w:w w:val="107"/>
                <w:sz w:val="24"/>
                <w:szCs w:val="24"/>
              </w:rPr>
              <w:t>Металлообработка (</w:t>
            </w:r>
            <w:r w:rsidRPr="004A7146">
              <w:rPr>
                <w:rFonts w:ascii="Times New Roman" w:hAnsi="Times New Roman" w:cs="Times New Roman"/>
                <w:bCs/>
                <w:spacing w:val="-1"/>
                <w:w w:val="107"/>
                <w:sz w:val="24"/>
                <w:szCs w:val="24"/>
              </w:rPr>
              <w:t xml:space="preserve">производство </w:t>
            </w:r>
            <w:proofErr w:type="spellStart"/>
            <w:r w:rsidRPr="004A7146">
              <w:rPr>
                <w:rFonts w:ascii="Times New Roman" w:hAnsi="Times New Roman" w:cs="Times New Roman"/>
                <w:bCs/>
                <w:spacing w:val="-1"/>
                <w:w w:val="107"/>
                <w:sz w:val="24"/>
                <w:szCs w:val="24"/>
              </w:rPr>
              <w:t>кроненпробки</w:t>
            </w:r>
            <w:proofErr w:type="spellEnd"/>
            <w:r w:rsidRPr="004A7146">
              <w:rPr>
                <w:rFonts w:ascii="Times New Roman" w:hAnsi="Times New Roman" w:cs="Times New Roman"/>
                <w:bCs/>
                <w:spacing w:val="-1"/>
                <w:w w:val="107"/>
                <w:sz w:val="24"/>
                <w:szCs w:val="24"/>
              </w:rPr>
              <w:t xml:space="preserve"> для укупорки бутылок и жести лакированной и литографированную)</w:t>
            </w:r>
          </w:p>
        </w:tc>
      </w:tr>
      <w:tr w:rsidR="004A7146" w:rsidRPr="004A7146" w:rsidTr="004A7146">
        <w:trPr>
          <w:trHeight w:val="871"/>
        </w:trPr>
        <w:tc>
          <w:tcPr>
            <w:tcW w:w="2552" w:type="dxa"/>
            <w:tcBorders>
              <w:top w:val="single" w:sz="6" w:space="0" w:color="000080"/>
              <w:left w:val="single" w:sz="4"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ГУП РК «Крымские морские порты»</w:t>
            </w:r>
          </w:p>
        </w:tc>
        <w:tc>
          <w:tcPr>
            <w:tcW w:w="2126" w:type="dxa"/>
            <w:tcBorders>
              <w:top w:val="single" w:sz="6" w:space="0" w:color="000080"/>
              <w:left w:val="single" w:sz="6"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proofErr w:type="spellStart"/>
            <w:r w:rsidRPr="004A7146">
              <w:rPr>
                <w:rFonts w:ascii="Times New Roman" w:hAnsi="Times New Roman" w:cs="Times New Roman"/>
                <w:sz w:val="24"/>
                <w:szCs w:val="24"/>
              </w:rPr>
              <w:t>Зеленкевич</w:t>
            </w:r>
            <w:proofErr w:type="spellEnd"/>
            <w:r w:rsidRPr="004A7146">
              <w:rPr>
                <w:rFonts w:ascii="Times New Roman" w:hAnsi="Times New Roman" w:cs="Times New Roman"/>
                <w:sz w:val="24"/>
                <w:szCs w:val="24"/>
              </w:rPr>
              <w:t xml:space="preserve"> Николай Николаевич</w:t>
            </w:r>
          </w:p>
        </w:tc>
        <w:tc>
          <w:tcPr>
            <w:tcW w:w="2117" w:type="dxa"/>
            <w:tcBorders>
              <w:top w:val="single" w:sz="6" w:space="0" w:color="000080"/>
              <w:left w:val="single" w:sz="6"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г. Керчь, ул. Кирова, 28</w:t>
            </w:r>
          </w:p>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3-93-19</w:t>
            </w:r>
          </w:p>
          <w:p w:rsidR="004A7146" w:rsidRPr="004A7146" w:rsidRDefault="004A7146" w:rsidP="004A7146">
            <w:pPr>
              <w:shd w:val="clear" w:color="auto" w:fill="FFFFFF"/>
              <w:rPr>
                <w:rFonts w:ascii="Times New Roman" w:hAnsi="Times New Roman" w:cs="Times New Roman"/>
                <w:spacing w:val="-1"/>
                <w:w w:val="107"/>
                <w:sz w:val="24"/>
                <w:szCs w:val="24"/>
              </w:rPr>
            </w:pPr>
          </w:p>
        </w:tc>
        <w:tc>
          <w:tcPr>
            <w:tcW w:w="2703" w:type="dxa"/>
            <w:tcBorders>
              <w:top w:val="single" w:sz="6" w:space="0" w:color="000080"/>
              <w:left w:val="single" w:sz="6" w:space="0" w:color="000080"/>
              <w:bottom w:val="single" w:sz="6" w:space="0" w:color="000080"/>
              <w:right w:val="single" w:sz="4"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pacing w:val="-1"/>
                <w:w w:val="107"/>
                <w:sz w:val="24"/>
                <w:szCs w:val="24"/>
              </w:rPr>
              <w:t>Организация морского транспорта Республики Крым</w:t>
            </w:r>
          </w:p>
        </w:tc>
      </w:tr>
      <w:tr w:rsidR="004A7146" w:rsidRPr="004A7146" w:rsidTr="004A7146">
        <w:trPr>
          <w:trHeight w:val="872"/>
        </w:trPr>
        <w:tc>
          <w:tcPr>
            <w:tcW w:w="2552" w:type="dxa"/>
            <w:tcBorders>
              <w:top w:val="single" w:sz="6" w:space="0" w:color="000080"/>
              <w:left w:val="single" w:sz="4"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Керченское УЭГХ ГУП РК «</w:t>
            </w:r>
            <w:proofErr w:type="spellStart"/>
            <w:r w:rsidRPr="004A7146">
              <w:rPr>
                <w:rFonts w:ascii="Times New Roman" w:hAnsi="Times New Roman" w:cs="Times New Roman"/>
                <w:sz w:val="24"/>
                <w:szCs w:val="24"/>
              </w:rPr>
              <w:t>Крымгазсети</w:t>
            </w:r>
            <w:proofErr w:type="spellEnd"/>
            <w:r w:rsidRPr="004A7146">
              <w:rPr>
                <w:rFonts w:ascii="Times New Roman" w:hAnsi="Times New Roman" w:cs="Times New Roman"/>
                <w:sz w:val="24"/>
                <w:szCs w:val="24"/>
              </w:rPr>
              <w:t>»</w:t>
            </w:r>
          </w:p>
        </w:tc>
        <w:tc>
          <w:tcPr>
            <w:tcW w:w="2126" w:type="dxa"/>
            <w:tcBorders>
              <w:top w:val="single" w:sz="6" w:space="0" w:color="000080"/>
              <w:left w:val="single" w:sz="6" w:space="0" w:color="000080"/>
              <w:bottom w:val="single" w:sz="6" w:space="0" w:color="000080"/>
              <w:right w:val="single" w:sz="6" w:space="0" w:color="00008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Губанов Олег Владимирович</w:t>
            </w:r>
          </w:p>
        </w:tc>
        <w:tc>
          <w:tcPr>
            <w:tcW w:w="2117" w:type="dxa"/>
            <w:tcBorders>
              <w:top w:val="single" w:sz="6" w:space="0" w:color="000080"/>
              <w:left w:val="single" w:sz="6"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ind w:right="-117"/>
              <w:rPr>
                <w:rFonts w:ascii="Times New Roman" w:hAnsi="Times New Roman" w:cs="Times New Roman"/>
                <w:sz w:val="24"/>
                <w:szCs w:val="24"/>
              </w:rPr>
            </w:pPr>
            <w:r w:rsidRPr="004A7146">
              <w:rPr>
                <w:rFonts w:ascii="Times New Roman" w:hAnsi="Times New Roman" w:cs="Times New Roman"/>
                <w:sz w:val="24"/>
                <w:szCs w:val="24"/>
              </w:rPr>
              <w:t>298300, ул. Чкалова,151. Тел. 63256, 63150</w:t>
            </w:r>
          </w:p>
        </w:tc>
        <w:tc>
          <w:tcPr>
            <w:tcW w:w="2703" w:type="dxa"/>
            <w:tcBorders>
              <w:top w:val="single" w:sz="6" w:space="0" w:color="000080"/>
              <w:left w:val="single" w:sz="6" w:space="0" w:color="000080"/>
              <w:bottom w:val="single" w:sz="6" w:space="0" w:color="000080"/>
              <w:right w:val="single" w:sz="4"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Распределение газообразного топлива</w:t>
            </w:r>
          </w:p>
        </w:tc>
      </w:tr>
      <w:tr w:rsidR="004A7146" w:rsidRPr="004A7146" w:rsidTr="004A7146">
        <w:tc>
          <w:tcPr>
            <w:tcW w:w="2552" w:type="dxa"/>
            <w:tcBorders>
              <w:top w:val="single" w:sz="6" w:space="0" w:color="000080"/>
              <w:left w:val="single" w:sz="4"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Керченский филиал ГУП РК «Вода Крыма»</w:t>
            </w:r>
          </w:p>
        </w:tc>
        <w:tc>
          <w:tcPr>
            <w:tcW w:w="2126" w:type="dxa"/>
            <w:tcBorders>
              <w:top w:val="single" w:sz="6" w:space="0" w:color="000080"/>
              <w:left w:val="single" w:sz="6" w:space="0" w:color="000080"/>
              <w:bottom w:val="single" w:sz="6" w:space="0" w:color="000080"/>
              <w:right w:val="single" w:sz="6" w:space="0" w:color="000080"/>
            </w:tcBorders>
            <w:shd w:val="clear" w:color="auto" w:fill="FFFFFF"/>
          </w:tcPr>
          <w:p w:rsidR="004A7146" w:rsidRPr="004A7146" w:rsidRDefault="004A7146" w:rsidP="004A7146">
            <w:pPr>
              <w:pStyle w:val="Standard"/>
              <w:rPr>
                <w:rFonts w:ascii="Times New Roman" w:hAnsi="Times New Roman" w:cs="Times New Roman"/>
              </w:rPr>
            </w:pPr>
            <w:r w:rsidRPr="004A7146">
              <w:rPr>
                <w:rFonts w:ascii="Times New Roman" w:hAnsi="Times New Roman" w:cs="Times New Roman"/>
              </w:rPr>
              <w:t>Игорь Леонидович Щуров</w:t>
            </w:r>
          </w:p>
        </w:tc>
        <w:tc>
          <w:tcPr>
            <w:tcW w:w="2117" w:type="dxa"/>
            <w:tcBorders>
              <w:top w:val="single" w:sz="6" w:space="0" w:color="000080"/>
              <w:left w:val="single" w:sz="6"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ind w:right="-117"/>
              <w:rPr>
                <w:rFonts w:ascii="Times New Roman" w:hAnsi="Times New Roman" w:cs="Times New Roman"/>
                <w:spacing w:val="-1"/>
                <w:w w:val="107"/>
                <w:sz w:val="24"/>
                <w:szCs w:val="24"/>
              </w:rPr>
            </w:pPr>
            <w:r w:rsidRPr="004A7146">
              <w:rPr>
                <w:rFonts w:ascii="Times New Roman" w:hAnsi="Times New Roman" w:cs="Times New Roman"/>
                <w:sz w:val="24"/>
                <w:szCs w:val="24"/>
              </w:rPr>
              <w:t xml:space="preserve">Керчь, </w:t>
            </w:r>
            <w:proofErr w:type="spellStart"/>
            <w:r w:rsidRPr="004A7146">
              <w:rPr>
                <w:rFonts w:ascii="Times New Roman" w:hAnsi="Times New Roman" w:cs="Times New Roman"/>
                <w:sz w:val="24"/>
                <w:szCs w:val="24"/>
              </w:rPr>
              <w:t>Годыны</w:t>
            </w:r>
            <w:proofErr w:type="spellEnd"/>
            <w:r w:rsidRPr="004A7146">
              <w:rPr>
                <w:rFonts w:ascii="Times New Roman" w:hAnsi="Times New Roman" w:cs="Times New Roman"/>
                <w:sz w:val="24"/>
                <w:szCs w:val="24"/>
              </w:rPr>
              <w:t>, 2-в.</w:t>
            </w:r>
            <w:r w:rsidRPr="004A7146">
              <w:rPr>
                <w:rFonts w:ascii="Times New Roman" w:hAnsi="Times New Roman" w:cs="Times New Roman"/>
                <w:sz w:val="24"/>
                <w:szCs w:val="24"/>
              </w:rPr>
              <w:br/>
              <w:t>тел. 20241, 20109</w:t>
            </w:r>
          </w:p>
        </w:tc>
        <w:tc>
          <w:tcPr>
            <w:tcW w:w="2703" w:type="dxa"/>
            <w:tcBorders>
              <w:top w:val="single" w:sz="6" w:space="0" w:color="000080"/>
              <w:left w:val="single" w:sz="6" w:space="0" w:color="000080"/>
              <w:bottom w:val="single" w:sz="6" w:space="0" w:color="000080"/>
              <w:right w:val="single" w:sz="4"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pacing w:val="-1"/>
                <w:w w:val="107"/>
                <w:sz w:val="24"/>
                <w:szCs w:val="24"/>
              </w:rPr>
              <w:t>Сбор, очистка и распределение воды</w:t>
            </w:r>
          </w:p>
        </w:tc>
      </w:tr>
      <w:tr w:rsidR="004A7146" w:rsidRPr="004A7146" w:rsidTr="004A7146">
        <w:trPr>
          <w:trHeight w:val="845"/>
        </w:trPr>
        <w:tc>
          <w:tcPr>
            <w:tcW w:w="2552" w:type="dxa"/>
            <w:tcBorders>
              <w:top w:val="single" w:sz="6" w:space="0" w:color="000080"/>
              <w:left w:val="single" w:sz="4"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ООО «КМВ «Фрегат»</w:t>
            </w:r>
          </w:p>
        </w:tc>
        <w:tc>
          <w:tcPr>
            <w:tcW w:w="2126" w:type="dxa"/>
            <w:tcBorders>
              <w:top w:val="single" w:sz="6" w:space="0" w:color="000080"/>
              <w:left w:val="single" w:sz="6"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proofErr w:type="spellStart"/>
            <w:r w:rsidRPr="004A7146">
              <w:rPr>
                <w:rFonts w:ascii="Times New Roman" w:hAnsi="Times New Roman" w:cs="Times New Roman"/>
                <w:sz w:val="24"/>
                <w:szCs w:val="24"/>
                <w:shd w:val="clear" w:color="auto" w:fill="FFFFFF"/>
              </w:rPr>
              <w:t>Безусяк</w:t>
            </w:r>
            <w:proofErr w:type="spellEnd"/>
            <w:r w:rsidRPr="004A7146">
              <w:rPr>
                <w:rFonts w:ascii="Times New Roman" w:hAnsi="Times New Roman" w:cs="Times New Roman"/>
                <w:sz w:val="24"/>
                <w:szCs w:val="24"/>
                <w:shd w:val="clear" w:color="auto" w:fill="FFFFFF"/>
              </w:rPr>
              <w:t xml:space="preserve"> Олег Игоревич</w:t>
            </w:r>
          </w:p>
        </w:tc>
        <w:tc>
          <w:tcPr>
            <w:tcW w:w="2117" w:type="dxa"/>
            <w:tcBorders>
              <w:top w:val="single" w:sz="6" w:space="0" w:color="000080"/>
              <w:left w:val="single" w:sz="6"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bCs/>
                <w:spacing w:val="-1"/>
                <w:w w:val="107"/>
                <w:sz w:val="24"/>
                <w:szCs w:val="24"/>
              </w:rPr>
            </w:pPr>
            <w:r w:rsidRPr="004A7146">
              <w:rPr>
                <w:rFonts w:ascii="Times New Roman" w:hAnsi="Times New Roman" w:cs="Times New Roman"/>
                <w:sz w:val="24"/>
                <w:szCs w:val="24"/>
              </w:rPr>
              <w:t xml:space="preserve">98318, г. Керчь, ул. Кирова, 54-а </w:t>
            </w:r>
            <w:r w:rsidRPr="004A7146">
              <w:rPr>
                <w:rFonts w:ascii="Times New Roman" w:hAnsi="Times New Roman" w:cs="Times New Roman"/>
                <w:sz w:val="24"/>
                <w:szCs w:val="24"/>
              </w:rPr>
              <w:br/>
              <w:t>т.53830</w:t>
            </w:r>
          </w:p>
        </w:tc>
        <w:tc>
          <w:tcPr>
            <w:tcW w:w="2703" w:type="dxa"/>
            <w:tcBorders>
              <w:top w:val="single" w:sz="6" w:space="0" w:color="000080"/>
              <w:left w:val="single" w:sz="6" w:space="0" w:color="000080"/>
              <w:bottom w:val="single" w:sz="6" w:space="0" w:color="000080"/>
              <w:right w:val="single" w:sz="4"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bCs/>
                <w:spacing w:val="-1"/>
                <w:w w:val="107"/>
                <w:sz w:val="24"/>
                <w:szCs w:val="24"/>
              </w:rPr>
              <w:t>Строительство и ремонт судов</w:t>
            </w:r>
          </w:p>
        </w:tc>
      </w:tr>
      <w:tr w:rsidR="004A7146" w:rsidRPr="004A7146" w:rsidTr="004A7146">
        <w:tc>
          <w:tcPr>
            <w:tcW w:w="2552" w:type="dxa"/>
            <w:tcBorders>
              <w:top w:val="single" w:sz="6" w:space="0" w:color="000080"/>
              <w:left w:val="single" w:sz="4"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Филиал ГУП РК «</w:t>
            </w:r>
            <w:proofErr w:type="spellStart"/>
            <w:r w:rsidRPr="004A7146">
              <w:rPr>
                <w:rFonts w:ascii="Times New Roman" w:hAnsi="Times New Roman" w:cs="Times New Roman"/>
                <w:sz w:val="24"/>
                <w:szCs w:val="24"/>
              </w:rPr>
              <w:t>Крымтеплокоммунэнерго</w:t>
            </w:r>
            <w:proofErr w:type="spellEnd"/>
            <w:r w:rsidRPr="004A7146">
              <w:rPr>
                <w:rFonts w:ascii="Times New Roman" w:hAnsi="Times New Roman" w:cs="Times New Roman"/>
                <w:sz w:val="24"/>
                <w:szCs w:val="24"/>
              </w:rPr>
              <w:t>» в г. Керчи</w:t>
            </w:r>
          </w:p>
        </w:tc>
        <w:tc>
          <w:tcPr>
            <w:tcW w:w="2126" w:type="dxa"/>
            <w:tcBorders>
              <w:top w:val="single" w:sz="6" w:space="0" w:color="000080"/>
              <w:left w:val="single" w:sz="6"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Бублик Владимир Леонидович</w:t>
            </w:r>
          </w:p>
        </w:tc>
        <w:tc>
          <w:tcPr>
            <w:tcW w:w="2117" w:type="dxa"/>
            <w:tcBorders>
              <w:top w:val="single" w:sz="6" w:space="0" w:color="000080"/>
              <w:left w:val="single" w:sz="6"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98318, ул. Кирова, 79-а. тел. 5-42-80</w:t>
            </w:r>
          </w:p>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факс 4-19-73</w:t>
            </w:r>
          </w:p>
        </w:tc>
        <w:tc>
          <w:tcPr>
            <w:tcW w:w="2703" w:type="dxa"/>
            <w:tcBorders>
              <w:top w:val="single" w:sz="6" w:space="0" w:color="000080"/>
              <w:left w:val="single" w:sz="6" w:space="0" w:color="000080"/>
              <w:bottom w:val="single" w:sz="6" w:space="0" w:color="000080"/>
              <w:right w:val="single" w:sz="4"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Распределение и отпуск тепловой энергии. Тех. эксплуатация и тех. обслуживание теплоэнергетических объектов.</w:t>
            </w:r>
          </w:p>
        </w:tc>
      </w:tr>
      <w:tr w:rsidR="004A7146" w:rsidRPr="004A7146" w:rsidTr="004A7146">
        <w:tc>
          <w:tcPr>
            <w:tcW w:w="2552" w:type="dxa"/>
            <w:tcBorders>
              <w:top w:val="single" w:sz="6" w:space="0" w:color="000080"/>
              <w:left w:val="single" w:sz="4"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lastRenderedPageBreak/>
              <w:t>КРЭС филиала ГУП РК «</w:t>
            </w:r>
            <w:proofErr w:type="spellStart"/>
            <w:r w:rsidRPr="004A7146">
              <w:rPr>
                <w:rFonts w:ascii="Times New Roman" w:hAnsi="Times New Roman" w:cs="Times New Roman"/>
                <w:sz w:val="24"/>
                <w:szCs w:val="24"/>
              </w:rPr>
              <w:t>Крымэнерго</w:t>
            </w:r>
            <w:proofErr w:type="spellEnd"/>
            <w:r w:rsidRPr="004A7146">
              <w:rPr>
                <w:rFonts w:ascii="Times New Roman" w:hAnsi="Times New Roman" w:cs="Times New Roman"/>
                <w:sz w:val="24"/>
                <w:szCs w:val="24"/>
              </w:rPr>
              <w:t xml:space="preserve">» </w:t>
            </w:r>
          </w:p>
        </w:tc>
        <w:tc>
          <w:tcPr>
            <w:tcW w:w="2126" w:type="dxa"/>
            <w:tcBorders>
              <w:top w:val="single" w:sz="6" w:space="0" w:color="000080"/>
              <w:left w:val="single" w:sz="6"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Забелин Александр Александрович</w:t>
            </w:r>
          </w:p>
        </w:tc>
        <w:tc>
          <w:tcPr>
            <w:tcW w:w="2117" w:type="dxa"/>
            <w:tcBorders>
              <w:top w:val="single" w:sz="6" w:space="0" w:color="000080"/>
              <w:left w:val="single" w:sz="6" w:space="0" w:color="000080"/>
              <w:bottom w:val="single" w:sz="6"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г. Керчь. ул. Еременко, 27.</w:t>
            </w:r>
            <w:r w:rsidRPr="004A7146">
              <w:rPr>
                <w:rFonts w:ascii="Times New Roman" w:hAnsi="Times New Roman" w:cs="Times New Roman"/>
                <w:sz w:val="24"/>
                <w:szCs w:val="24"/>
              </w:rPr>
              <w:br/>
              <w:t>т.21117. 21558</w:t>
            </w:r>
          </w:p>
        </w:tc>
        <w:tc>
          <w:tcPr>
            <w:tcW w:w="2703" w:type="dxa"/>
            <w:tcBorders>
              <w:top w:val="single" w:sz="6" w:space="0" w:color="000080"/>
              <w:left w:val="single" w:sz="6" w:space="0" w:color="000080"/>
              <w:bottom w:val="single" w:sz="6" w:space="0" w:color="000080"/>
              <w:right w:val="single" w:sz="4"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Производство, передача и распределение электроэнергии</w:t>
            </w:r>
          </w:p>
        </w:tc>
      </w:tr>
      <w:tr w:rsidR="004A7146" w:rsidRPr="004A7146" w:rsidTr="004A7146">
        <w:tc>
          <w:tcPr>
            <w:tcW w:w="2552" w:type="dxa"/>
            <w:tcBorders>
              <w:top w:val="single" w:sz="6" w:space="0" w:color="000080"/>
              <w:left w:val="single" w:sz="4" w:space="0" w:color="000080"/>
              <w:bottom w:val="single" w:sz="4" w:space="0" w:color="000080"/>
              <w:right w:val="single" w:sz="6" w:space="0" w:color="000080"/>
            </w:tcBorders>
            <w:shd w:val="clear" w:color="auto" w:fill="FFFFFF"/>
          </w:tcPr>
          <w:p w:rsidR="004A7146" w:rsidRPr="004A7146" w:rsidRDefault="004A7146" w:rsidP="004A7146">
            <w:pPr>
              <w:pStyle w:val="2"/>
              <w:tabs>
                <w:tab w:val="left" w:pos="0"/>
              </w:tabs>
              <w:rPr>
                <w:sz w:val="24"/>
                <w:szCs w:val="24"/>
              </w:rPr>
            </w:pPr>
            <w:r w:rsidRPr="004A7146">
              <w:rPr>
                <w:sz w:val="24"/>
                <w:szCs w:val="24"/>
              </w:rPr>
              <w:t>Филиал</w:t>
            </w:r>
          </w:p>
          <w:p w:rsidR="004A7146" w:rsidRPr="004A7146" w:rsidRDefault="004A7146" w:rsidP="004A7146">
            <w:pPr>
              <w:pStyle w:val="2"/>
              <w:tabs>
                <w:tab w:val="left" w:pos="0"/>
              </w:tabs>
              <w:rPr>
                <w:sz w:val="24"/>
                <w:szCs w:val="24"/>
              </w:rPr>
            </w:pPr>
            <w:r w:rsidRPr="004A7146">
              <w:rPr>
                <w:sz w:val="24"/>
                <w:szCs w:val="24"/>
              </w:rPr>
              <w:t>АО«</w:t>
            </w:r>
            <w:proofErr w:type="spellStart"/>
            <w:r w:rsidRPr="004A7146">
              <w:rPr>
                <w:sz w:val="24"/>
                <w:szCs w:val="24"/>
              </w:rPr>
              <w:t>Крымтеплоэлектроцентраль</w:t>
            </w:r>
            <w:proofErr w:type="spellEnd"/>
            <w:r w:rsidRPr="004A7146">
              <w:rPr>
                <w:sz w:val="24"/>
                <w:szCs w:val="24"/>
              </w:rPr>
              <w:t xml:space="preserve"> «</w:t>
            </w:r>
            <w:proofErr w:type="spellStart"/>
            <w:r w:rsidRPr="004A7146">
              <w:rPr>
                <w:sz w:val="24"/>
                <w:szCs w:val="24"/>
              </w:rPr>
              <w:t>Камыш-Бурунская</w:t>
            </w:r>
            <w:proofErr w:type="spellEnd"/>
            <w:r w:rsidRPr="004A7146">
              <w:rPr>
                <w:sz w:val="24"/>
                <w:szCs w:val="24"/>
              </w:rPr>
              <w:t xml:space="preserve"> ТЭЦ»</w:t>
            </w:r>
          </w:p>
        </w:tc>
        <w:tc>
          <w:tcPr>
            <w:tcW w:w="2126" w:type="dxa"/>
            <w:tcBorders>
              <w:top w:val="single" w:sz="6" w:space="0" w:color="000080"/>
              <w:left w:val="single" w:sz="6" w:space="0" w:color="000080"/>
              <w:bottom w:val="single" w:sz="4" w:space="0" w:color="000080"/>
              <w:right w:val="single" w:sz="6"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Бродский Сергей Игоревич</w:t>
            </w:r>
          </w:p>
        </w:tc>
        <w:tc>
          <w:tcPr>
            <w:tcW w:w="2117" w:type="dxa"/>
            <w:tcBorders>
              <w:top w:val="single" w:sz="6" w:space="0" w:color="000080"/>
              <w:left w:val="single" w:sz="6" w:space="0" w:color="000080"/>
              <w:bottom w:val="single" w:sz="4" w:space="0" w:color="000080"/>
              <w:right w:val="single" w:sz="6" w:space="0" w:color="000080"/>
            </w:tcBorders>
            <w:shd w:val="clear" w:color="auto" w:fill="FFFFFF"/>
          </w:tcPr>
          <w:p w:rsidR="004A7146" w:rsidRPr="004A7146" w:rsidRDefault="004A7146" w:rsidP="004A7146">
            <w:pPr>
              <w:shd w:val="clear" w:color="auto" w:fill="FFFFFF"/>
              <w:ind w:right="-117"/>
              <w:rPr>
                <w:rFonts w:ascii="Times New Roman" w:hAnsi="Times New Roman" w:cs="Times New Roman"/>
                <w:sz w:val="24"/>
                <w:szCs w:val="24"/>
              </w:rPr>
            </w:pPr>
            <w:r w:rsidRPr="004A7146">
              <w:rPr>
                <w:rFonts w:ascii="Times New Roman" w:hAnsi="Times New Roman" w:cs="Times New Roman"/>
                <w:sz w:val="24"/>
                <w:szCs w:val="24"/>
              </w:rPr>
              <w:t xml:space="preserve">г. Керчь, пер. </w:t>
            </w:r>
            <w:proofErr w:type="spellStart"/>
            <w:r w:rsidRPr="004A7146">
              <w:rPr>
                <w:rFonts w:ascii="Times New Roman" w:hAnsi="Times New Roman" w:cs="Times New Roman"/>
                <w:sz w:val="24"/>
                <w:szCs w:val="24"/>
              </w:rPr>
              <w:t>Теритакский</w:t>
            </w:r>
            <w:proofErr w:type="spellEnd"/>
            <w:r w:rsidRPr="004A7146">
              <w:rPr>
                <w:rFonts w:ascii="Times New Roman" w:hAnsi="Times New Roman" w:cs="Times New Roman"/>
                <w:sz w:val="24"/>
                <w:szCs w:val="24"/>
              </w:rPr>
              <w:t xml:space="preserve"> спуск, 1.</w:t>
            </w:r>
            <w:r w:rsidRPr="004A7146">
              <w:rPr>
                <w:rFonts w:ascii="Times New Roman" w:hAnsi="Times New Roman" w:cs="Times New Roman"/>
                <w:sz w:val="24"/>
                <w:szCs w:val="24"/>
              </w:rPr>
              <w:br/>
              <w:t>тел. 37350, 37259</w:t>
            </w:r>
          </w:p>
        </w:tc>
        <w:tc>
          <w:tcPr>
            <w:tcW w:w="2703" w:type="dxa"/>
            <w:tcBorders>
              <w:top w:val="single" w:sz="6" w:space="0" w:color="000080"/>
              <w:left w:val="single" w:sz="6" w:space="0" w:color="000080"/>
              <w:bottom w:val="single" w:sz="4" w:space="0" w:color="000080"/>
              <w:right w:val="single" w:sz="4" w:space="0" w:color="000080"/>
            </w:tcBorders>
            <w:shd w:val="clear" w:color="auto" w:fill="FFFFFF"/>
          </w:tcPr>
          <w:p w:rsidR="004A7146" w:rsidRPr="004A7146" w:rsidRDefault="004A7146" w:rsidP="004A7146">
            <w:pPr>
              <w:shd w:val="clear" w:color="auto" w:fill="FFFFFF"/>
              <w:rPr>
                <w:rFonts w:ascii="Times New Roman" w:hAnsi="Times New Roman" w:cs="Times New Roman"/>
                <w:sz w:val="24"/>
                <w:szCs w:val="24"/>
              </w:rPr>
            </w:pPr>
            <w:r w:rsidRPr="004A7146">
              <w:rPr>
                <w:rFonts w:ascii="Times New Roman" w:hAnsi="Times New Roman" w:cs="Times New Roman"/>
                <w:sz w:val="24"/>
                <w:szCs w:val="24"/>
              </w:rPr>
              <w:t xml:space="preserve">Производство </w:t>
            </w:r>
            <w:proofErr w:type="spellStart"/>
            <w:r w:rsidRPr="004A7146">
              <w:rPr>
                <w:rFonts w:ascii="Times New Roman" w:hAnsi="Times New Roman" w:cs="Times New Roman"/>
                <w:sz w:val="24"/>
                <w:szCs w:val="24"/>
              </w:rPr>
              <w:t>теплоэлектроэнергии</w:t>
            </w:r>
            <w:proofErr w:type="spellEnd"/>
          </w:p>
        </w:tc>
      </w:tr>
    </w:tbl>
    <w:p w:rsidR="004A7146" w:rsidRDefault="004A7146" w:rsidP="00341008">
      <w:pPr>
        <w:pStyle w:val="12"/>
        <w:shd w:val="clear" w:color="auto" w:fill="auto"/>
        <w:spacing w:after="0"/>
        <w:ind w:firstLine="709"/>
        <w:jc w:val="both"/>
        <w:rPr>
          <w:color w:val="000000" w:themeColor="text1"/>
          <w:sz w:val="24"/>
          <w:szCs w:val="24"/>
        </w:rPr>
      </w:pPr>
    </w:p>
    <w:p w:rsidR="00341008" w:rsidRPr="009C3647" w:rsidRDefault="00341008" w:rsidP="00341008">
      <w:pPr>
        <w:pStyle w:val="12"/>
        <w:shd w:val="clear" w:color="auto" w:fill="auto"/>
        <w:spacing w:after="0"/>
        <w:ind w:firstLine="709"/>
        <w:jc w:val="both"/>
        <w:rPr>
          <w:color w:val="000000" w:themeColor="text1"/>
          <w:sz w:val="24"/>
          <w:szCs w:val="24"/>
        </w:rPr>
      </w:pPr>
    </w:p>
    <w:p w:rsidR="00FE7B76" w:rsidRPr="00341008" w:rsidRDefault="00FE7B76" w:rsidP="00341008">
      <w:pPr>
        <w:shd w:val="clear" w:color="auto" w:fill="FFFFFF"/>
        <w:ind w:firstLine="709"/>
        <w:rPr>
          <w:rFonts w:ascii="Times New Roman" w:eastAsia="Times New Roman" w:hAnsi="Times New Roman" w:cs="Times New Roman"/>
          <w:b/>
          <w:bCs/>
          <w:color w:val="000000" w:themeColor="text1"/>
          <w:sz w:val="24"/>
          <w:szCs w:val="24"/>
        </w:rPr>
      </w:pPr>
      <w:r w:rsidRPr="009C3647">
        <w:rPr>
          <w:rFonts w:ascii="Times New Roman" w:eastAsia="Times New Roman" w:hAnsi="Times New Roman" w:cs="Times New Roman"/>
          <w:b/>
          <w:bCs/>
          <w:color w:val="000000" w:themeColor="text1"/>
          <w:sz w:val="24"/>
          <w:szCs w:val="24"/>
        </w:rPr>
        <w:t>Туризм.</w:t>
      </w:r>
      <w:r w:rsidRPr="009C3647">
        <w:rPr>
          <w:rFonts w:ascii="Times New Roman" w:eastAsia="Times New Roman" w:hAnsi="Times New Roman" w:cs="Times New Roman"/>
          <w:color w:val="000000" w:themeColor="text1"/>
          <w:sz w:val="24"/>
          <w:szCs w:val="24"/>
        </w:rPr>
        <w:t>Продолжительность купального сезона в Керчи неизменна - с 01 июня по 15 сентября. Но погода позволяет познакомиться с 27-веквоой историей города как в мае - на майские праздники, так и в «бархатный сезон» - сентябрь-октябрь.</w:t>
      </w:r>
    </w:p>
    <w:p w:rsidR="00FE7B76" w:rsidRPr="009C3647" w:rsidRDefault="00FE7B76" w:rsidP="00341008">
      <w:pPr>
        <w:shd w:val="clear" w:color="auto" w:fill="FFFFFF"/>
        <w:ind w:firstLine="709"/>
        <w:rPr>
          <w:rFonts w:ascii="Times New Roman" w:hAnsi="Times New Roman" w:cs="Times New Roman"/>
          <w:color w:val="000000" w:themeColor="text1"/>
          <w:sz w:val="24"/>
          <w:szCs w:val="24"/>
        </w:rPr>
      </w:pPr>
      <w:r w:rsidRPr="009C3647">
        <w:rPr>
          <w:rFonts w:ascii="Times New Roman" w:hAnsi="Times New Roman" w:cs="Times New Roman"/>
          <w:color w:val="000000" w:themeColor="text1"/>
          <w:sz w:val="24"/>
          <w:szCs w:val="24"/>
        </w:rPr>
        <w:t xml:space="preserve">По состоянию на 2021 г., на территории МО ГО Керчь Республики Крым функционировало 57 объектов, из них: гостиниц - 23 (две - сезонные); санаториев - 2; профилакториев - 1; курорт-отель - 1, парк-отель - 1, сезонных баз отдыха - 9, пансионаты - 2, хостелы - 1, гостевой дом - 1,  частные домовладения (гостевые дома) - 16 и 43 частных домовладения (сезонные </w:t>
      </w:r>
      <w:proofErr w:type="spellStart"/>
      <w:r w:rsidRPr="009C3647">
        <w:rPr>
          <w:rFonts w:ascii="Times New Roman" w:hAnsi="Times New Roman" w:cs="Times New Roman"/>
          <w:color w:val="000000" w:themeColor="text1"/>
          <w:sz w:val="24"/>
          <w:szCs w:val="24"/>
        </w:rPr>
        <w:t>пос</w:t>
      </w:r>
      <w:proofErr w:type="gramStart"/>
      <w:r w:rsidRPr="009C3647">
        <w:rPr>
          <w:rFonts w:ascii="Times New Roman" w:hAnsi="Times New Roman" w:cs="Times New Roman"/>
          <w:color w:val="000000" w:themeColor="text1"/>
          <w:sz w:val="24"/>
          <w:szCs w:val="24"/>
        </w:rPr>
        <w:t>.Г</w:t>
      </w:r>
      <w:proofErr w:type="gramEnd"/>
      <w:r w:rsidRPr="009C3647">
        <w:rPr>
          <w:rFonts w:ascii="Times New Roman" w:hAnsi="Times New Roman" w:cs="Times New Roman"/>
          <w:color w:val="000000" w:themeColor="text1"/>
          <w:sz w:val="24"/>
          <w:szCs w:val="24"/>
        </w:rPr>
        <w:t>ероевское</w:t>
      </w:r>
      <w:proofErr w:type="spellEnd"/>
      <w:r w:rsidRPr="009C3647">
        <w:rPr>
          <w:rFonts w:ascii="Times New Roman" w:hAnsi="Times New Roman" w:cs="Times New Roman"/>
          <w:color w:val="000000" w:themeColor="text1"/>
          <w:sz w:val="24"/>
          <w:szCs w:val="24"/>
        </w:rPr>
        <w:t>).</w:t>
      </w:r>
    </w:p>
    <w:p w:rsidR="00FE7B76" w:rsidRPr="009C3647" w:rsidRDefault="00FE7B76" w:rsidP="00341008">
      <w:pPr>
        <w:shd w:val="clear" w:color="auto" w:fill="FFFFFF"/>
        <w:ind w:firstLine="709"/>
        <w:rPr>
          <w:rFonts w:ascii="Times New Roman" w:eastAsia="Times New Roman" w:hAnsi="Times New Roman" w:cs="Times New Roman"/>
          <w:bCs/>
          <w:color w:val="000000" w:themeColor="text1"/>
          <w:sz w:val="24"/>
          <w:szCs w:val="24"/>
        </w:rPr>
      </w:pPr>
      <w:r w:rsidRPr="009C3647">
        <w:rPr>
          <w:rFonts w:ascii="Times New Roman" w:eastAsia="Times New Roman" w:hAnsi="Times New Roman" w:cs="Times New Roman"/>
          <w:bCs/>
          <w:color w:val="000000" w:themeColor="text1"/>
          <w:sz w:val="24"/>
          <w:szCs w:val="24"/>
        </w:rPr>
        <w:t>К сожалению, частные домовладения не предоставляют данные в отдел по развитию туризма Администрации г.Керчи, что существенно затрудняет понимание реальной цифры отдыхающих.</w:t>
      </w:r>
    </w:p>
    <w:p w:rsidR="00FE7B76" w:rsidRPr="009C3647" w:rsidRDefault="00FE7B76" w:rsidP="00341008">
      <w:pPr>
        <w:shd w:val="clear" w:color="auto" w:fill="FFFFFF"/>
        <w:ind w:firstLine="709"/>
        <w:rPr>
          <w:rFonts w:ascii="Times New Roman" w:hAnsi="Times New Roman" w:cs="Times New Roman"/>
          <w:color w:val="000000" w:themeColor="text1"/>
          <w:sz w:val="24"/>
          <w:szCs w:val="24"/>
          <w:lang w:eastAsia="ar-SA"/>
        </w:rPr>
      </w:pPr>
      <w:r w:rsidRPr="009C3647">
        <w:rPr>
          <w:rFonts w:ascii="Times New Roman" w:hAnsi="Times New Roman" w:cs="Times New Roman"/>
          <w:color w:val="000000" w:themeColor="text1"/>
          <w:sz w:val="24"/>
          <w:szCs w:val="24"/>
          <w:shd w:val="clear" w:color="auto" w:fill="FFFFFF"/>
        </w:rPr>
        <w:t xml:space="preserve">Заполняемость средств размещения в Керчи в "высокий сезон" 2021 году составила около 65%. (в 2020 г - 44,26%, в 2019 г. - около 55%, в 2018 г - 75%) </w:t>
      </w:r>
      <w:r w:rsidRPr="009C3647">
        <w:rPr>
          <w:rFonts w:ascii="Times New Roman" w:hAnsi="Times New Roman" w:cs="Times New Roman"/>
          <w:color w:val="000000" w:themeColor="text1"/>
          <w:sz w:val="24"/>
          <w:szCs w:val="24"/>
          <w:lang w:eastAsia="ar-SA"/>
        </w:rPr>
        <w:t xml:space="preserve">Всего за 2021 год отдохнуло </w:t>
      </w:r>
      <w:r w:rsidRPr="009C3647">
        <w:rPr>
          <w:rFonts w:ascii="Times New Roman" w:hAnsi="Times New Roman" w:cs="Times New Roman"/>
          <w:color w:val="000000" w:themeColor="text1"/>
          <w:sz w:val="24"/>
          <w:szCs w:val="24"/>
        </w:rPr>
        <w:t>59241</w:t>
      </w:r>
      <w:r w:rsidRPr="009C3647">
        <w:rPr>
          <w:rFonts w:ascii="Times New Roman" w:hAnsi="Times New Roman" w:cs="Times New Roman"/>
          <w:color w:val="000000" w:themeColor="text1"/>
          <w:sz w:val="24"/>
          <w:szCs w:val="24"/>
          <w:lang w:eastAsia="ar-SA"/>
        </w:rPr>
        <w:t xml:space="preserve"> чел. (2020 г. —28954 чел., 2019 г. - </w:t>
      </w:r>
      <w:r w:rsidRPr="009C3647">
        <w:rPr>
          <w:rFonts w:ascii="Times New Roman" w:hAnsi="Times New Roman" w:cs="Times New Roman"/>
          <w:color w:val="000000" w:themeColor="text1"/>
          <w:sz w:val="24"/>
          <w:szCs w:val="24"/>
        </w:rPr>
        <w:t>40044</w:t>
      </w:r>
      <w:r w:rsidRPr="009C3647">
        <w:rPr>
          <w:rFonts w:ascii="Times New Roman" w:hAnsi="Times New Roman" w:cs="Times New Roman"/>
          <w:color w:val="000000" w:themeColor="text1"/>
          <w:sz w:val="24"/>
          <w:szCs w:val="24"/>
          <w:lang w:eastAsia="ar-SA"/>
        </w:rPr>
        <w:t xml:space="preserve"> чел., 2018 г. —48835 чел.).</w:t>
      </w:r>
    </w:p>
    <w:p w:rsidR="00FE7B76" w:rsidRDefault="00FE7B76" w:rsidP="00341008">
      <w:pPr>
        <w:shd w:val="clear" w:color="auto" w:fill="FFFFFF"/>
        <w:ind w:firstLine="709"/>
        <w:rPr>
          <w:rFonts w:ascii="Times New Roman" w:eastAsia="Times New Roman" w:hAnsi="Times New Roman" w:cs="Times New Roman"/>
          <w:color w:val="000000" w:themeColor="text1"/>
          <w:sz w:val="24"/>
          <w:szCs w:val="24"/>
        </w:rPr>
      </w:pPr>
      <w:r w:rsidRPr="009C3647">
        <w:rPr>
          <w:rFonts w:ascii="Times New Roman" w:eastAsia="Times New Roman" w:hAnsi="Times New Roman" w:cs="Times New Roman"/>
          <w:color w:val="000000" w:themeColor="text1"/>
          <w:sz w:val="24"/>
          <w:szCs w:val="24"/>
        </w:rPr>
        <w:t>Коечный фонд остается в относительно стабильном положении -  в 2019 он составлял 3475 койко-мест, в 2020 году 3132 койко-мест, в 2021 году - 3302 койко-мест.</w:t>
      </w:r>
    </w:p>
    <w:p w:rsidR="004A7146" w:rsidRDefault="004A7146" w:rsidP="00341008">
      <w:pPr>
        <w:shd w:val="clear" w:color="auto" w:fill="FFFFFF"/>
        <w:ind w:firstLine="709"/>
        <w:rPr>
          <w:rFonts w:ascii="Times New Roman" w:eastAsia="Times New Roman" w:hAnsi="Times New Roman" w:cs="Times New Roman"/>
          <w:color w:val="000000" w:themeColor="text1"/>
          <w:sz w:val="24"/>
          <w:szCs w:val="24"/>
        </w:rPr>
      </w:pPr>
    </w:p>
    <w:p w:rsidR="004A7146" w:rsidRPr="004A7146" w:rsidRDefault="004A7146" w:rsidP="004A7146">
      <w:pPr>
        <w:pStyle w:val="a9"/>
        <w:shd w:val="clear" w:color="auto" w:fill="FFFFFF"/>
        <w:jc w:val="center"/>
        <w:rPr>
          <w:rFonts w:ascii="Times New Roman" w:hAnsi="Times New Roman"/>
          <w:b/>
          <w:szCs w:val="24"/>
        </w:rPr>
      </w:pPr>
      <w:r w:rsidRPr="004A7146">
        <w:rPr>
          <w:rFonts w:ascii="Times New Roman" w:hAnsi="Times New Roman"/>
          <w:b/>
          <w:szCs w:val="24"/>
        </w:rPr>
        <w:t>Санаторно-курортный и туристический комплекс г. Керчи</w:t>
      </w:r>
    </w:p>
    <w:p w:rsidR="004A7146" w:rsidRPr="004A7146" w:rsidRDefault="004A7146" w:rsidP="004A7146">
      <w:pPr>
        <w:jc w:val="center"/>
        <w:rPr>
          <w:rFonts w:ascii="Times New Roman" w:hAnsi="Times New Roman" w:cs="Times New Roman"/>
          <w:b/>
          <w:sz w:val="24"/>
          <w:szCs w:val="24"/>
        </w:rPr>
      </w:pPr>
      <w:r w:rsidRPr="004A7146">
        <w:rPr>
          <w:rFonts w:ascii="Times New Roman" w:hAnsi="Times New Roman" w:cs="Times New Roman"/>
          <w:b/>
          <w:sz w:val="24"/>
          <w:szCs w:val="24"/>
        </w:rPr>
        <w:t xml:space="preserve">Количество отдохнувших в санаторно-курортных учреждениях города </w:t>
      </w:r>
    </w:p>
    <w:p w:rsidR="004A7146" w:rsidRPr="004A7146" w:rsidRDefault="004A7146" w:rsidP="004A7146">
      <w:pPr>
        <w:jc w:val="center"/>
        <w:rPr>
          <w:rFonts w:ascii="Times New Roman" w:hAnsi="Times New Roman" w:cs="Times New Roman"/>
          <w:b/>
          <w:sz w:val="24"/>
          <w:szCs w:val="24"/>
        </w:rPr>
      </w:pPr>
      <w:r w:rsidRPr="004A7146">
        <w:rPr>
          <w:rFonts w:ascii="Times New Roman" w:hAnsi="Times New Roman" w:cs="Times New Roman"/>
          <w:b/>
          <w:sz w:val="24"/>
          <w:szCs w:val="24"/>
        </w:rPr>
        <w:t>по состоянию на 01.10.2022 г.</w:t>
      </w:r>
    </w:p>
    <w:tbl>
      <w:tblPr>
        <w:tblW w:w="9909" w:type="dxa"/>
        <w:tblInd w:w="-20" w:type="dxa"/>
        <w:tblLayout w:type="fixed"/>
        <w:tblLook w:val="0000"/>
      </w:tblPr>
      <w:tblGrid>
        <w:gridCol w:w="554"/>
        <w:gridCol w:w="5083"/>
        <w:gridCol w:w="1437"/>
        <w:gridCol w:w="1418"/>
        <w:gridCol w:w="1417"/>
      </w:tblGrid>
      <w:tr w:rsidR="004A7146" w:rsidRPr="004A7146" w:rsidTr="004A7146">
        <w:trPr>
          <w:trHeight w:val="828"/>
        </w:trPr>
        <w:tc>
          <w:tcPr>
            <w:tcW w:w="554"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 п/п</w:t>
            </w:r>
          </w:p>
        </w:tc>
        <w:tc>
          <w:tcPr>
            <w:tcW w:w="5083"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rPr>
              <w:t>Наименование показателей</w:t>
            </w:r>
          </w:p>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lang w:val="en-US"/>
              </w:rPr>
              <w:t> </w:t>
            </w:r>
          </w:p>
        </w:tc>
        <w:tc>
          <w:tcPr>
            <w:tcW w:w="1437"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ind w:right="-108"/>
              <w:rPr>
                <w:rFonts w:ascii="Times New Roman" w:hAnsi="Times New Roman" w:cs="Times New Roman"/>
                <w:sz w:val="24"/>
                <w:szCs w:val="24"/>
              </w:rPr>
            </w:pPr>
            <w:r w:rsidRPr="004A7146">
              <w:rPr>
                <w:rFonts w:ascii="Times New Roman" w:hAnsi="Times New Roman" w:cs="Times New Roman"/>
                <w:sz w:val="24"/>
                <w:szCs w:val="24"/>
              </w:rPr>
              <w:t>На 01.10.2022г</w:t>
            </w:r>
          </w:p>
        </w:tc>
        <w:tc>
          <w:tcPr>
            <w:tcW w:w="1418"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ind w:right="-108"/>
              <w:rPr>
                <w:rFonts w:ascii="Times New Roman" w:hAnsi="Times New Roman" w:cs="Times New Roman"/>
                <w:sz w:val="24"/>
                <w:szCs w:val="24"/>
              </w:rPr>
            </w:pPr>
            <w:r w:rsidRPr="004A7146">
              <w:rPr>
                <w:rFonts w:ascii="Times New Roman" w:hAnsi="Times New Roman" w:cs="Times New Roman"/>
                <w:sz w:val="24"/>
                <w:szCs w:val="24"/>
              </w:rPr>
              <w:t>На 01.10.2021г</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rPr>
              <w:t>Темп роста</w:t>
            </w:r>
          </w:p>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lang w:val="en-US"/>
              </w:rPr>
              <w:t>%</w:t>
            </w:r>
          </w:p>
        </w:tc>
      </w:tr>
      <w:tr w:rsidR="004A7146" w:rsidRPr="004A7146" w:rsidTr="004A7146">
        <w:trPr>
          <w:trHeight w:val="197"/>
        </w:trPr>
        <w:tc>
          <w:tcPr>
            <w:tcW w:w="554"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b/>
                <w:bCs/>
                <w:sz w:val="24"/>
                <w:szCs w:val="24"/>
              </w:rPr>
            </w:pPr>
            <w:r w:rsidRPr="004A7146">
              <w:rPr>
                <w:rFonts w:ascii="Times New Roman" w:hAnsi="Times New Roman" w:cs="Times New Roman"/>
                <w:b/>
                <w:bCs/>
                <w:sz w:val="24"/>
                <w:szCs w:val="24"/>
                <w:lang w:val="en-US"/>
              </w:rPr>
              <w:t>1*</w:t>
            </w:r>
          </w:p>
        </w:tc>
        <w:tc>
          <w:tcPr>
            <w:tcW w:w="5083"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b/>
                <w:bCs/>
                <w:sz w:val="24"/>
                <w:szCs w:val="24"/>
                <w:lang w:val="en-US"/>
              </w:rPr>
            </w:pPr>
            <w:r w:rsidRPr="004A7146">
              <w:rPr>
                <w:rFonts w:ascii="Times New Roman" w:hAnsi="Times New Roman" w:cs="Times New Roman"/>
                <w:b/>
                <w:bCs/>
                <w:sz w:val="24"/>
                <w:szCs w:val="24"/>
              </w:rPr>
              <w:t>Количество здравниц, всего ед.</w:t>
            </w:r>
          </w:p>
        </w:tc>
        <w:tc>
          <w:tcPr>
            <w:tcW w:w="1437"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28*</w:t>
            </w:r>
          </w:p>
        </w:tc>
        <w:tc>
          <w:tcPr>
            <w:tcW w:w="1418"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bCs/>
                <w:sz w:val="24"/>
                <w:szCs w:val="24"/>
              </w:rPr>
            </w:pPr>
            <w:r w:rsidRPr="004A7146">
              <w:rPr>
                <w:rFonts w:ascii="Times New Roman" w:hAnsi="Times New Roman" w:cs="Times New Roman"/>
                <w:bCs/>
                <w:sz w:val="24"/>
                <w:szCs w:val="24"/>
              </w:rPr>
              <w:t>29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96,5**</w:t>
            </w:r>
          </w:p>
        </w:tc>
      </w:tr>
      <w:tr w:rsidR="004A7146" w:rsidRPr="004A7146" w:rsidTr="004A7146">
        <w:trPr>
          <w:trHeight w:val="297"/>
        </w:trPr>
        <w:tc>
          <w:tcPr>
            <w:tcW w:w="554"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lang w:val="en-US"/>
              </w:rPr>
              <w:t>2</w:t>
            </w:r>
          </w:p>
        </w:tc>
        <w:tc>
          <w:tcPr>
            <w:tcW w:w="5083"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rPr>
              <w:t>из них: - санаториев</w:t>
            </w:r>
          </w:p>
        </w:tc>
        <w:tc>
          <w:tcPr>
            <w:tcW w:w="1437"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100</w:t>
            </w:r>
          </w:p>
        </w:tc>
      </w:tr>
      <w:tr w:rsidR="004A7146" w:rsidRPr="004A7146" w:rsidTr="004A7146">
        <w:trPr>
          <w:trHeight w:val="177"/>
        </w:trPr>
        <w:tc>
          <w:tcPr>
            <w:tcW w:w="554"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lang w:val="en-US"/>
              </w:rPr>
              <w:t>3</w:t>
            </w:r>
          </w:p>
        </w:tc>
        <w:tc>
          <w:tcPr>
            <w:tcW w:w="5083"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lang w:val="en-US"/>
              </w:rPr>
              <w:t xml:space="preserve">- </w:t>
            </w:r>
            <w:r w:rsidRPr="004A7146">
              <w:rPr>
                <w:rFonts w:ascii="Times New Roman" w:hAnsi="Times New Roman" w:cs="Times New Roman"/>
                <w:sz w:val="24"/>
                <w:szCs w:val="24"/>
              </w:rPr>
              <w:t>пансионатов</w:t>
            </w:r>
          </w:p>
        </w:tc>
        <w:tc>
          <w:tcPr>
            <w:tcW w:w="1437"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w:t>
            </w:r>
          </w:p>
        </w:tc>
      </w:tr>
      <w:tr w:rsidR="004A7146" w:rsidRPr="004A7146" w:rsidTr="004A7146">
        <w:trPr>
          <w:trHeight w:val="168"/>
        </w:trPr>
        <w:tc>
          <w:tcPr>
            <w:tcW w:w="554"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lang w:val="en-US"/>
              </w:rPr>
              <w:t>4</w:t>
            </w:r>
          </w:p>
        </w:tc>
        <w:tc>
          <w:tcPr>
            <w:tcW w:w="5083"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lang w:val="en-US"/>
              </w:rPr>
              <w:t xml:space="preserve">- </w:t>
            </w:r>
            <w:r w:rsidRPr="004A7146">
              <w:rPr>
                <w:rFonts w:ascii="Times New Roman" w:hAnsi="Times New Roman" w:cs="Times New Roman"/>
                <w:sz w:val="24"/>
                <w:szCs w:val="24"/>
              </w:rPr>
              <w:t>курорт-отель</w:t>
            </w:r>
          </w:p>
        </w:tc>
        <w:tc>
          <w:tcPr>
            <w:tcW w:w="1437"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100</w:t>
            </w:r>
          </w:p>
        </w:tc>
      </w:tr>
      <w:tr w:rsidR="004A7146" w:rsidRPr="004A7146" w:rsidTr="004A7146">
        <w:trPr>
          <w:trHeight w:val="168"/>
        </w:trPr>
        <w:tc>
          <w:tcPr>
            <w:tcW w:w="554"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5</w:t>
            </w:r>
          </w:p>
        </w:tc>
        <w:tc>
          <w:tcPr>
            <w:tcW w:w="5083"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 парк-отель</w:t>
            </w:r>
          </w:p>
        </w:tc>
        <w:tc>
          <w:tcPr>
            <w:tcW w:w="1437"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100</w:t>
            </w:r>
          </w:p>
        </w:tc>
      </w:tr>
      <w:tr w:rsidR="004A7146" w:rsidRPr="004A7146" w:rsidTr="004A7146">
        <w:trPr>
          <w:trHeight w:val="313"/>
        </w:trPr>
        <w:tc>
          <w:tcPr>
            <w:tcW w:w="554"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lang w:val="en-US"/>
              </w:rPr>
              <w:t>5</w:t>
            </w:r>
          </w:p>
        </w:tc>
        <w:tc>
          <w:tcPr>
            <w:tcW w:w="5083"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lang w:val="en-US"/>
              </w:rPr>
              <w:t xml:space="preserve">- </w:t>
            </w:r>
            <w:r w:rsidRPr="004A7146">
              <w:rPr>
                <w:rFonts w:ascii="Times New Roman" w:hAnsi="Times New Roman" w:cs="Times New Roman"/>
                <w:sz w:val="24"/>
                <w:szCs w:val="24"/>
              </w:rPr>
              <w:t>баз отдыха</w:t>
            </w:r>
          </w:p>
        </w:tc>
        <w:tc>
          <w:tcPr>
            <w:tcW w:w="1437"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w:t>
            </w:r>
          </w:p>
        </w:tc>
      </w:tr>
      <w:tr w:rsidR="004A7146" w:rsidRPr="004A7146" w:rsidTr="004A7146">
        <w:trPr>
          <w:trHeight w:val="276"/>
        </w:trPr>
        <w:tc>
          <w:tcPr>
            <w:tcW w:w="554"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lang w:val="en-US"/>
              </w:rPr>
              <w:t>6</w:t>
            </w:r>
          </w:p>
        </w:tc>
        <w:tc>
          <w:tcPr>
            <w:tcW w:w="5083"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lang w:val="en-US"/>
              </w:rPr>
              <w:t xml:space="preserve">- </w:t>
            </w:r>
            <w:r w:rsidRPr="004A7146">
              <w:rPr>
                <w:rFonts w:ascii="Times New Roman" w:hAnsi="Times New Roman" w:cs="Times New Roman"/>
                <w:sz w:val="24"/>
                <w:szCs w:val="24"/>
              </w:rPr>
              <w:t>гостиниц</w:t>
            </w:r>
          </w:p>
        </w:tc>
        <w:tc>
          <w:tcPr>
            <w:tcW w:w="1437"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21</w:t>
            </w:r>
          </w:p>
        </w:tc>
        <w:tc>
          <w:tcPr>
            <w:tcW w:w="1418"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110,5</w:t>
            </w:r>
          </w:p>
        </w:tc>
      </w:tr>
      <w:tr w:rsidR="004A7146" w:rsidRPr="004A7146" w:rsidTr="004A7146">
        <w:trPr>
          <w:trHeight w:val="280"/>
        </w:trPr>
        <w:tc>
          <w:tcPr>
            <w:tcW w:w="554"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lang w:val="en-US"/>
              </w:rPr>
              <w:t>7</w:t>
            </w:r>
          </w:p>
        </w:tc>
        <w:tc>
          <w:tcPr>
            <w:tcW w:w="5083"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lang w:val="en-US"/>
              </w:rPr>
              <w:t xml:space="preserve">- </w:t>
            </w:r>
            <w:r w:rsidRPr="004A7146">
              <w:rPr>
                <w:rFonts w:ascii="Times New Roman" w:hAnsi="Times New Roman" w:cs="Times New Roman"/>
                <w:sz w:val="24"/>
                <w:szCs w:val="24"/>
              </w:rPr>
              <w:t>профилакториев</w:t>
            </w:r>
          </w:p>
        </w:tc>
        <w:tc>
          <w:tcPr>
            <w:tcW w:w="1437"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A7146" w:rsidRPr="004A7146" w:rsidRDefault="004A7146" w:rsidP="004A7146">
            <w:pPr>
              <w:snapToGrid w:val="0"/>
              <w:rPr>
                <w:rFonts w:ascii="Times New Roman" w:hAnsi="Times New Roman" w:cs="Times New Roman"/>
                <w:sz w:val="24"/>
                <w:szCs w:val="24"/>
              </w:rPr>
            </w:pPr>
            <w:r w:rsidRPr="004A7146">
              <w:rPr>
                <w:rFonts w:ascii="Times New Roman" w:hAnsi="Times New Roman" w:cs="Times New Roman"/>
                <w:sz w:val="24"/>
                <w:szCs w:val="24"/>
              </w:rPr>
              <w:t>100</w:t>
            </w:r>
          </w:p>
        </w:tc>
      </w:tr>
      <w:tr w:rsidR="004A7146" w:rsidRPr="004A7146" w:rsidTr="004A7146">
        <w:trPr>
          <w:trHeight w:val="280"/>
        </w:trPr>
        <w:tc>
          <w:tcPr>
            <w:tcW w:w="554"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p>
        </w:tc>
        <w:tc>
          <w:tcPr>
            <w:tcW w:w="5083"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  мини-отели</w:t>
            </w:r>
          </w:p>
        </w:tc>
        <w:tc>
          <w:tcPr>
            <w:tcW w:w="1437"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A7146" w:rsidRPr="004A7146" w:rsidRDefault="004A7146" w:rsidP="004A7146">
            <w:pPr>
              <w:snapToGrid w:val="0"/>
              <w:rPr>
                <w:rFonts w:ascii="Times New Roman" w:hAnsi="Times New Roman" w:cs="Times New Roman"/>
                <w:sz w:val="24"/>
                <w:szCs w:val="24"/>
              </w:rPr>
            </w:pPr>
            <w:r w:rsidRPr="004A7146">
              <w:rPr>
                <w:rFonts w:ascii="Times New Roman" w:hAnsi="Times New Roman" w:cs="Times New Roman"/>
                <w:sz w:val="24"/>
                <w:szCs w:val="24"/>
              </w:rPr>
              <w:t>-</w:t>
            </w:r>
          </w:p>
        </w:tc>
      </w:tr>
      <w:tr w:rsidR="004A7146" w:rsidRPr="004A7146" w:rsidTr="004A7146">
        <w:trPr>
          <w:trHeight w:val="280"/>
        </w:trPr>
        <w:tc>
          <w:tcPr>
            <w:tcW w:w="554"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p>
        </w:tc>
        <w:tc>
          <w:tcPr>
            <w:tcW w:w="5083"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 хостелы</w:t>
            </w:r>
          </w:p>
        </w:tc>
        <w:tc>
          <w:tcPr>
            <w:tcW w:w="1437"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A7146" w:rsidRPr="004A7146" w:rsidRDefault="004A7146" w:rsidP="004A7146">
            <w:pPr>
              <w:snapToGrid w:val="0"/>
              <w:rPr>
                <w:rFonts w:ascii="Times New Roman" w:hAnsi="Times New Roman" w:cs="Times New Roman"/>
                <w:sz w:val="24"/>
                <w:szCs w:val="24"/>
              </w:rPr>
            </w:pPr>
            <w:r w:rsidRPr="004A7146">
              <w:rPr>
                <w:rFonts w:ascii="Times New Roman" w:hAnsi="Times New Roman" w:cs="Times New Roman"/>
                <w:sz w:val="24"/>
                <w:szCs w:val="24"/>
              </w:rPr>
              <w:t>-</w:t>
            </w:r>
          </w:p>
        </w:tc>
      </w:tr>
      <w:tr w:rsidR="004A7146" w:rsidRPr="004A7146" w:rsidTr="004A7146">
        <w:trPr>
          <w:trHeight w:val="280"/>
        </w:trPr>
        <w:tc>
          <w:tcPr>
            <w:tcW w:w="554"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lang w:val="en-US"/>
              </w:rPr>
              <w:t>8</w:t>
            </w:r>
          </w:p>
        </w:tc>
        <w:tc>
          <w:tcPr>
            <w:tcW w:w="5083"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lang w:val="en-US"/>
              </w:rPr>
              <w:t xml:space="preserve">- </w:t>
            </w:r>
            <w:r w:rsidRPr="004A7146">
              <w:rPr>
                <w:rFonts w:ascii="Times New Roman" w:hAnsi="Times New Roman" w:cs="Times New Roman"/>
                <w:sz w:val="24"/>
                <w:szCs w:val="24"/>
              </w:rPr>
              <w:t>гостиный дом</w:t>
            </w:r>
          </w:p>
        </w:tc>
        <w:tc>
          <w:tcPr>
            <w:tcW w:w="1437"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50</w:t>
            </w:r>
          </w:p>
        </w:tc>
      </w:tr>
      <w:tr w:rsidR="004A7146" w:rsidRPr="004A7146" w:rsidTr="004A7146">
        <w:trPr>
          <w:trHeight w:val="280"/>
        </w:trPr>
        <w:tc>
          <w:tcPr>
            <w:tcW w:w="554"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lang w:val="en-US"/>
              </w:rPr>
              <w:t>9</w:t>
            </w:r>
          </w:p>
        </w:tc>
        <w:tc>
          <w:tcPr>
            <w:tcW w:w="5083"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lang w:val="en-US"/>
              </w:rPr>
              <w:t xml:space="preserve">- </w:t>
            </w:r>
            <w:r w:rsidRPr="004A7146">
              <w:rPr>
                <w:rFonts w:ascii="Times New Roman" w:hAnsi="Times New Roman" w:cs="Times New Roman"/>
                <w:sz w:val="24"/>
                <w:szCs w:val="24"/>
              </w:rPr>
              <w:t>дом отдыха</w:t>
            </w:r>
          </w:p>
        </w:tc>
        <w:tc>
          <w:tcPr>
            <w:tcW w:w="1437"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w:t>
            </w:r>
          </w:p>
        </w:tc>
      </w:tr>
      <w:tr w:rsidR="004A7146" w:rsidRPr="004A7146" w:rsidTr="004A7146">
        <w:trPr>
          <w:trHeight w:val="280"/>
        </w:trPr>
        <w:tc>
          <w:tcPr>
            <w:tcW w:w="554"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lang w:val="en-US"/>
              </w:rPr>
              <w:t>10</w:t>
            </w:r>
          </w:p>
        </w:tc>
        <w:tc>
          <w:tcPr>
            <w:tcW w:w="5083"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lang w:val="en-US"/>
              </w:rPr>
              <w:t xml:space="preserve">- </w:t>
            </w:r>
            <w:r w:rsidRPr="004A7146">
              <w:rPr>
                <w:rFonts w:ascii="Times New Roman" w:hAnsi="Times New Roman" w:cs="Times New Roman"/>
                <w:sz w:val="24"/>
                <w:szCs w:val="24"/>
              </w:rPr>
              <w:t>СПА-отели</w:t>
            </w:r>
          </w:p>
        </w:tc>
        <w:tc>
          <w:tcPr>
            <w:tcW w:w="1437"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w:t>
            </w:r>
          </w:p>
        </w:tc>
      </w:tr>
      <w:tr w:rsidR="004A7146" w:rsidRPr="004A7146" w:rsidTr="004A7146">
        <w:trPr>
          <w:trHeight w:val="280"/>
        </w:trPr>
        <w:tc>
          <w:tcPr>
            <w:tcW w:w="554"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lang w:val="en-US"/>
              </w:rPr>
              <w:t>11</w:t>
            </w:r>
          </w:p>
        </w:tc>
        <w:tc>
          <w:tcPr>
            <w:tcW w:w="5083"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lang w:val="en-US"/>
              </w:rPr>
            </w:pPr>
            <w:r w:rsidRPr="004A7146">
              <w:rPr>
                <w:rFonts w:ascii="Times New Roman" w:hAnsi="Times New Roman" w:cs="Times New Roman"/>
                <w:sz w:val="24"/>
                <w:szCs w:val="24"/>
                <w:lang w:val="en-US"/>
              </w:rPr>
              <w:t xml:space="preserve">- </w:t>
            </w:r>
            <w:r w:rsidRPr="004A7146">
              <w:rPr>
                <w:rFonts w:ascii="Times New Roman" w:hAnsi="Times New Roman" w:cs="Times New Roman"/>
                <w:sz w:val="24"/>
                <w:szCs w:val="24"/>
              </w:rPr>
              <w:t>детские оздоровительные центры</w:t>
            </w:r>
          </w:p>
        </w:tc>
        <w:tc>
          <w:tcPr>
            <w:tcW w:w="1437"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A7146" w:rsidRPr="004A7146" w:rsidRDefault="004A7146" w:rsidP="004A7146">
            <w:pPr>
              <w:rPr>
                <w:rFonts w:ascii="Times New Roman" w:hAnsi="Times New Roman" w:cs="Times New Roman"/>
                <w:b/>
                <w:bCs/>
                <w:sz w:val="24"/>
                <w:szCs w:val="24"/>
              </w:rPr>
            </w:pPr>
            <w:r w:rsidRPr="004A7146">
              <w:rPr>
                <w:rFonts w:ascii="Times New Roman" w:hAnsi="Times New Roman" w:cs="Times New Roman"/>
                <w:b/>
                <w:bCs/>
                <w:sz w:val="24"/>
                <w:szCs w:val="24"/>
              </w:rPr>
              <w:t>-</w:t>
            </w:r>
          </w:p>
        </w:tc>
      </w:tr>
      <w:tr w:rsidR="004A7146" w:rsidRPr="004A7146" w:rsidTr="004A7146">
        <w:trPr>
          <w:trHeight w:val="114"/>
        </w:trPr>
        <w:tc>
          <w:tcPr>
            <w:tcW w:w="554"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b/>
                <w:bCs/>
                <w:sz w:val="24"/>
                <w:szCs w:val="24"/>
              </w:rPr>
            </w:pPr>
            <w:r w:rsidRPr="004A7146">
              <w:rPr>
                <w:rFonts w:ascii="Times New Roman" w:hAnsi="Times New Roman" w:cs="Times New Roman"/>
                <w:b/>
                <w:bCs/>
                <w:sz w:val="24"/>
                <w:szCs w:val="24"/>
                <w:lang w:val="en-US"/>
              </w:rPr>
              <w:t>12</w:t>
            </w:r>
          </w:p>
        </w:tc>
        <w:tc>
          <w:tcPr>
            <w:tcW w:w="5083"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b/>
                <w:bCs/>
                <w:sz w:val="24"/>
                <w:szCs w:val="24"/>
                <w:lang w:val="en-US"/>
              </w:rPr>
            </w:pPr>
            <w:r w:rsidRPr="004A7146">
              <w:rPr>
                <w:rFonts w:ascii="Times New Roman" w:hAnsi="Times New Roman" w:cs="Times New Roman"/>
                <w:b/>
                <w:bCs/>
                <w:sz w:val="24"/>
                <w:szCs w:val="24"/>
              </w:rPr>
              <w:t>Количество круглогодичных мест, ед.</w:t>
            </w:r>
          </w:p>
        </w:tc>
        <w:tc>
          <w:tcPr>
            <w:tcW w:w="1437"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1609</w:t>
            </w:r>
          </w:p>
        </w:tc>
        <w:tc>
          <w:tcPr>
            <w:tcW w:w="1418"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b/>
                <w:bCs/>
                <w:sz w:val="24"/>
                <w:szCs w:val="24"/>
              </w:rPr>
            </w:pPr>
            <w:r w:rsidRPr="004A7146">
              <w:rPr>
                <w:rFonts w:ascii="Times New Roman" w:hAnsi="Times New Roman" w:cs="Times New Roman"/>
                <w:b/>
                <w:bCs/>
                <w:sz w:val="24"/>
                <w:szCs w:val="24"/>
              </w:rPr>
              <w:t>1585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A7146" w:rsidRPr="004A7146" w:rsidRDefault="004A7146" w:rsidP="004A7146">
            <w:pPr>
              <w:rPr>
                <w:rFonts w:ascii="Times New Roman" w:hAnsi="Times New Roman" w:cs="Times New Roman"/>
                <w:b/>
                <w:bCs/>
                <w:sz w:val="24"/>
                <w:szCs w:val="24"/>
              </w:rPr>
            </w:pPr>
            <w:r w:rsidRPr="004A7146">
              <w:rPr>
                <w:rFonts w:ascii="Times New Roman" w:hAnsi="Times New Roman" w:cs="Times New Roman"/>
                <w:b/>
                <w:bCs/>
                <w:sz w:val="24"/>
                <w:szCs w:val="24"/>
              </w:rPr>
              <w:t>101,5</w:t>
            </w:r>
          </w:p>
        </w:tc>
      </w:tr>
      <w:tr w:rsidR="004A7146" w:rsidRPr="004A7146" w:rsidTr="004A7146">
        <w:trPr>
          <w:trHeight w:val="260"/>
        </w:trPr>
        <w:tc>
          <w:tcPr>
            <w:tcW w:w="554"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b/>
                <w:bCs/>
                <w:sz w:val="24"/>
                <w:szCs w:val="24"/>
              </w:rPr>
            </w:pPr>
            <w:r w:rsidRPr="004A7146">
              <w:rPr>
                <w:rFonts w:ascii="Times New Roman" w:hAnsi="Times New Roman" w:cs="Times New Roman"/>
                <w:b/>
                <w:bCs/>
                <w:sz w:val="24"/>
                <w:szCs w:val="24"/>
                <w:lang w:val="en-US"/>
              </w:rPr>
              <w:t>13</w:t>
            </w:r>
          </w:p>
        </w:tc>
        <w:tc>
          <w:tcPr>
            <w:tcW w:w="5083"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b/>
                <w:bCs/>
                <w:sz w:val="24"/>
                <w:szCs w:val="24"/>
              </w:rPr>
            </w:pPr>
            <w:r w:rsidRPr="004A7146">
              <w:rPr>
                <w:rFonts w:ascii="Times New Roman" w:hAnsi="Times New Roman" w:cs="Times New Roman"/>
                <w:b/>
                <w:bCs/>
                <w:sz w:val="24"/>
                <w:szCs w:val="24"/>
              </w:rPr>
              <w:t>Количество максимально развернутых сезонных мест</w:t>
            </w:r>
          </w:p>
        </w:tc>
        <w:tc>
          <w:tcPr>
            <w:tcW w:w="1437"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1786</w:t>
            </w:r>
          </w:p>
        </w:tc>
        <w:tc>
          <w:tcPr>
            <w:tcW w:w="1418"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b/>
                <w:bCs/>
                <w:sz w:val="24"/>
                <w:szCs w:val="24"/>
              </w:rPr>
            </w:pPr>
            <w:r w:rsidRPr="004A7146">
              <w:rPr>
                <w:rFonts w:ascii="Times New Roman" w:hAnsi="Times New Roman" w:cs="Times New Roman"/>
                <w:b/>
                <w:bCs/>
                <w:sz w:val="24"/>
                <w:szCs w:val="24"/>
              </w:rPr>
              <w:t>1717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A7146" w:rsidRPr="004A7146" w:rsidRDefault="004A7146" w:rsidP="004A7146">
            <w:pPr>
              <w:rPr>
                <w:rFonts w:ascii="Times New Roman" w:hAnsi="Times New Roman" w:cs="Times New Roman"/>
                <w:b/>
                <w:bCs/>
                <w:sz w:val="24"/>
                <w:szCs w:val="24"/>
              </w:rPr>
            </w:pPr>
            <w:r w:rsidRPr="004A7146">
              <w:rPr>
                <w:rFonts w:ascii="Times New Roman" w:hAnsi="Times New Roman" w:cs="Times New Roman"/>
                <w:b/>
                <w:bCs/>
                <w:sz w:val="24"/>
                <w:szCs w:val="24"/>
              </w:rPr>
              <w:t>104</w:t>
            </w:r>
          </w:p>
        </w:tc>
      </w:tr>
      <w:tr w:rsidR="004A7146" w:rsidRPr="004A7146" w:rsidTr="004A7146">
        <w:trPr>
          <w:trHeight w:val="268"/>
        </w:trPr>
        <w:tc>
          <w:tcPr>
            <w:tcW w:w="554"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b/>
                <w:bCs/>
                <w:sz w:val="24"/>
                <w:szCs w:val="24"/>
              </w:rPr>
            </w:pPr>
            <w:r w:rsidRPr="004A7146">
              <w:rPr>
                <w:rFonts w:ascii="Times New Roman" w:hAnsi="Times New Roman" w:cs="Times New Roman"/>
                <w:b/>
                <w:bCs/>
                <w:sz w:val="24"/>
                <w:szCs w:val="24"/>
                <w:lang w:val="en-US"/>
              </w:rPr>
              <w:t>14</w:t>
            </w:r>
          </w:p>
        </w:tc>
        <w:tc>
          <w:tcPr>
            <w:tcW w:w="5083"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b/>
                <w:bCs/>
                <w:sz w:val="24"/>
                <w:szCs w:val="24"/>
                <w:lang w:val="en-US"/>
              </w:rPr>
            </w:pPr>
            <w:r w:rsidRPr="004A7146">
              <w:rPr>
                <w:rFonts w:ascii="Times New Roman" w:hAnsi="Times New Roman" w:cs="Times New Roman"/>
                <w:b/>
                <w:bCs/>
                <w:sz w:val="24"/>
                <w:szCs w:val="24"/>
              </w:rPr>
              <w:t>Количество отдохнувших, тыс. чел.</w:t>
            </w:r>
          </w:p>
        </w:tc>
        <w:tc>
          <w:tcPr>
            <w:tcW w:w="1437"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54,4</w:t>
            </w:r>
          </w:p>
        </w:tc>
        <w:tc>
          <w:tcPr>
            <w:tcW w:w="1418" w:type="dxa"/>
            <w:tcBorders>
              <w:top w:val="single" w:sz="4" w:space="0" w:color="000000"/>
              <w:left w:val="single" w:sz="4" w:space="0" w:color="000000"/>
              <w:bottom w:val="single" w:sz="4" w:space="0" w:color="000000"/>
            </w:tcBorders>
            <w:shd w:val="clear" w:color="auto" w:fill="FFFFFF"/>
          </w:tcPr>
          <w:p w:rsidR="004A7146" w:rsidRPr="004A7146" w:rsidRDefault="004A7146" w:rsidP="004A7146">
            <w:pPr>
              <w:rPr>
                <w:rFonts w:ascii="Times New Roman" w:hAnsi="Times New Roman" w:cs="Times New Roman"/>
                <w:b/>
                <w:bCs/>
                <w:color w:val="000000"/>
                <w:sz w:val="24"/>
                <w:szCs w:val="24"/>
              </w:rPr>
            </w:pPr>
            <w:r w:rsidRPr="004A7146">
              <w:rPr>
                <w:rFonts w:ascii="Times New Roman" w:hAnsi="Times New Roman" w:cs="Times New Roman"/>
                <w:b/>
                <w:bCs/>
                <w:color w:val="000000"/>
                <w:sz w:val="24"/>
                <w:szCs w:val="24"/>
              </w:rPr>
              <w:t>53,5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101,7</w:t>
            </w:r>
          </w:p>
        </w:tc>
      </w:tr>
    </w:tbl>
    <w:p w:rsidR="004A7146" w:rsidRPr="004A7146" w:rsidRDefault="004A7146" w:rsidP="004A7146">
      <w:pPr>
        <w:rPr>
          <w:rFonts w:ascii="Times New Roman" w:hAnsi="Times New Roman" w:cs="Times New Roman"/>
          <w:color w:val="FF0000"/>
          <w:sz w:val="24"/>
          <w:szCs w:val="24"/>
        </w:rPr>
      </w:pPr>
    </w:p>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*Указывается количество КСР действующих на 30.09.2022 г.</w:t>
      </w:r>
    </w:p>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**В 2002 году не работал отель «</w:t>
      </w:r>
      <w:proofErr w:type="gramStart"/>
      <w:r w:rsidRPr="004A7146">
        <w:rPr>
          <w:rFonts w:ascii="Times New Roman" w:hAnsi="Times New Roman" w:cs="Times New Roman"/>
          <w:sz w:val="24"/>
          <w:szCs w:val="24"/>
        </w:rPr>
        <w:t>М-отель</w:t>
      </w:r>
      <w:proofErr w:type="gramEnd"/>
      <w:r w:rsidRPr="004A7146">
        <w:rPr>
          <w:rFonts w:ascii="Times New Roman" w:hAnsi="Times New Roman" w:cs="Times New Roman"/>
          <w:sz w:val="24"/>
          <w:szCs w:val="24"/>
        </w:rPr>
        <w:t>», который не прошёл классификацию.</w:t>
      </w:r>
    </w:p>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 В 2002 году понятие мини-отель упрощено. Данные КСР учитываются как гостиницы.</w:t>
      </w:r>
    </w:p>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****Гостиный дом «Керченские  дворики» является частным домовладением и в отчете за 2022 год не учитывается.</w:t>
      </w:r>
    </w:p>
    <w:p w:rsidR="004A7146" w:rsidRPr="004A7146" w:rsidRDefault="004A7146" w:rsidP="004A7146">
      <w:pPr>
        <w:jc w:val="center"/>
        <w:rPr>
          <w:rFonts w:ascii="Times New Roman" w:hAnsi="Times New Roman" w:cs="Times New Roman"/>
          <w:b/>
          <w:color w:val="FF0000"/>
          <w:sz w:val="24"/>
          <w:szCs w:val="24"/>
        </w:rPr>
      </w:pPr>
    </w:p>
    <w:p w:rsidR="004A7146" w:rsidRPr="004A7146" w:rsidRDefault="004A7146" w:rsidP="004A7146">
      <w:pPr>
        <w:jc w:val="center"/>
        <w:rPr>
          <w:rFonts w:ascii="Times New Roman" w:hAnsi="Times New Roman" w:cs="Times New Roman"/>
          <w:b/>
          <w:sz w:val="24"/>
          <w:szCs w:val="24"/>
        </w:rPr>
      </w:pPr>
      <w:r w:rsidRPr="004A7146">
        <w:rPr>
          <w:rFonts w:ascii="Times New Roman" w:hAnsi="Times New Roman" w:cs="Times New Roman"/>
          <w:b/>
          <w:sz w:val="24"/>
          <w:szCs w:val="24"/>
        </w:rPr>
        <w:t>Количество отдохнувших в санаторно-курортных учреждениях города по состоянию на 01.10.2022 г.</w:t>
      </w:r>
    </w:p>
    <w:tbl>
      <w:tblPr>
        <w:tblW w:w="9904" w:type="dxa"/>
        <w:tblInd w:w="-15" w:type="dxa"/>
        <w:tblLayout w:type="fixed"/>
        <w:tblLook w:val="0000"/>
      </w:tblPr>
      <w:tblGrid>
        <w:gridCol w:w="549"/>
        <w:gridCol w:w="2976"/>
        <w:gridCol w:w="1699"/>
        <w:gridCol w:w="1984"/>
        <w:gridCol w:w="1545"/>
        <w:gridCol w:w="13"/>
        <w:gridCol w:w="1138"/>
      </w:tblGrid>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 п/п</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Наименование объекта</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Наличие</w:t>
            </w:r>
          </w:p>
          <w:p w:rsidR="004A7146" w:rsidRPr="004A7146" w:rsidRDefault="004A7146" w:rsidP="004A7146">
            <w:pPr>
              <w:ind w:right="-110"/>
              <w:rPr>
                <w:rFonts w:ascii="Times New Roman" w:hAnsi="Times New Roman" w:cs="Times New Roman"/>
                <w:b/>
                <w:sz w:val="24"/>
                <w:szCs w:val="24"/>
              </w:rPr>
            </w:pPr>
            <w:r w:rsidRPr="004A7146">
              <w:rPr>
                <w:rFonts w:ascii="Times New Roman" w:hAnsi="Times New Roman" w:cs="Times New Roman"/>
                <w:b/>
                <w:sz w:val="24"/>
                <w:szCs w:val="24"/>
              </w:rPr>
              <w:t xml:space="preserve">койко-мест, в </w:t>
            </w:r>
            <w:proofErr w:type="spellStart"/>
            <w:r w:rsidRPr="004A7146">
              <w:rPr>
                <w:rFonts w:ascii="Times New Roman" w:hAnsi="Times New Roman" w:cs="Times New Roman"/>
                <w:b/>
                <w:sz w:val="24"/>
                <w:szCs w:val="24"/>
              </w:rPr>
              <w:t>т.ч.кругло-годичных</w:t>
            </w:r>
            <w:proofErr w:type="spellEnd"/>
            <w:r w:rsidRPr="004A7146">
              <w:rPr>
                <w:rFonts w:ascii="Times New Roman" w:hAnsi="Times New Roman" w:cs="Times New Roman"/>
                <w:b/>
                <w:sz w:val="24"/>
                <w:szCs w:val="24"/>
              </w:rPr>
              <w:t>, шт.</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Заполняемость коллективных средств размещения, %</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b/>
                <w:sz w:val="24"/>
                <w:szCs w:val="24"/>
              </w:rPr>
              <w:t xml:space="preserve">Количество </w:t>
            </w:r>
            <w:proofErr w:type="spellStart"/>
            <w:r w:rsidRPr="004A7146">
              <w:rPr>
                <w:rFonts w:ascii="Times New Roman" w:hAnsi="Times New Roman" w:cs="Times New Roman"/>
                <w:b/>
                <w:sz w:val="24"/>
                <w:szCs w:val="24"/>
              </w:rPr>
              <w:t>отдохнув-ших</w:t>
            </w:r>
            <w:proofErr w:type="spellEnd"/>
            <w:r w:rsidRPr="004A7146">
              <w:rPr>
                <w:rFonts w:ascii="Times New Roman" w:hAnsi="Times New Roman" w:cs="Times New Roman"/>
                <w:b/>
                <w:sz w:val="24"/>
                <w:szCs w:val="24"/>
              </w:rPr>
              <w:t>, чел.</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Темп роста (снижения), %</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 xml:space="preserve">«Санаторий </w:t>
            </w:r>
          </w:p>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«Москва-Крым»</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350</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86,29</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5492</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93</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ind w:left="-108" w:right="-108"/>
              <w:rPr>
                <w:rFonts w:ascii="Times New Roman" w:hAnsi="Times New Roman" w:cs="Times New Roman"/>
                <w:sz w:val="24"/>
                <w:szCs w:val="24"/>
              </w:rPr>
            </w:pPr>
            <w:r w:rsidRPr="004A7146">
              <w:rPr>
                <w:rFonts w:ascii="Times New Roman" w:hAnsi="Times New Roman" w:cs="Times New Roman"/>
                <w:sz w:val="24"/>
                <w:szCs w:val="24"/>
              </w:rPr>
              <w:t>Санаторий «Свет маяка»</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250</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14,40</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1702</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97,7</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ЛОЦ «Залив»</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120</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4,17</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822</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72,9</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4</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«Графская пристань»</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12</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66,67</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557</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65,5</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5</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«Арабика»</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16</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6,25</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286</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66,8</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6</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«Керчь»</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98</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37,76</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5445</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86,5</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7</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«Море»</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24</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592</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96,1</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8</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«Лазурный»</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46</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8,7</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190</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50,9</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9</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«Надежда»</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48</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322</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55,7</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10</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«Залив» гостиница</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30</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11,1</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181</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44,7</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11</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«Апартаменты на Дворянской»</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12</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12,9</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123</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18,4</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12</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«Южный дворик»</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31</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22</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467</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32,4</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13</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«Мечта Тея»</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68</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22</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1443</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176</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14</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Отель Променад</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54</w:t>
            </w:r>
          </w:p>
        </w:tc>
        <w:tc>
          <w:tcPr>
            <w:tcW w:w="1984" w:type="dxa"/>
            <w:tcBorders>
              <w:top w:val="single" w:sz="4" w:space="0" w:color="000000"/>
              <w:left w:val="single" w:sz="4" w:space="0" w:color="000000"/>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46,30</w:t>
            </w:r>
          </w:p>
        </w:tc>
        <w:tc>
          <w:tcPr>
            <w:tcW w:w="1545" w:type="dxa"/>
            <w:tcBorders>
              <w:top w:val="single" w:sz="4" w:space="0" w:color="000000"/>
              <w:left w:val="single" w:sz="4" w:space="0" w:color="auto"/>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5280</w:t>
            </w:r>
          </w:p>
        </w:tc>
        <w:tc>
          <w:tcPr>
            <w:tcW w:w="1151" w:type="dxa"/>
            <w:gridSpan w:val="2"/>
            <w:tcBorders>
              <w:top w:val="single" w:sz="4" w:space="0" w:color="000000"/>
              <w:left w:val="single" w:sz="4" w:space="0" w:color="auto"/>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106</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15</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Отель «Меридиан»</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203</w:t>
            </w:r>
          </w:p>
        </w:tc>
        <w:tc>
          <w:tcPr>
            <w:tcW w:w="1984" w:type="dxa"/>
            <w:tcBorders>
              <w:top w:val="single" w:sz="4" w:space="0" w:color="000000"/>
              <w:left w:val="single" w:sz="4" w:space="0" w:color="000000"/>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14,78</w:t>
            </w:r>
          </w:p>
        </w:tc>
        <w:tc>
          <w:tcPr>
            <w:tcW w:w="1545" w:type="dxa"/>
            <w:tcBorders>
              <w:top w:val="single" w:sz="4" w:space="0" w:color="000000"/>
              <w:left w:val="single" w:sz="4" w:space="0" w:color="auto"/>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4739</w:t>
            </w:r>
          </w:p>
        </w:tc>
        <w:tc>
          <w:tcPr>
            <w:tcW w:w="1151" w:type="dxa"/>
            <w:gridSpan w:val="2"/>
            <w:tcBorders>
              <w:top w:val="single" w:sz="4" w:space="0" w:color="000000"/>
              <w:left w:val="single" w:sz="4" w:space="0" w:color="auto"/>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135,4</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16</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Мотель «</w:t>
            </w:r>
            <w:r w:rsidRPr="004A7146">
              <w:rPr>
                <w:rFonts w:ascii="Times New Roman" w:hAnsi="Times New Roman" w:cs="Times New Roman"/>
                <w:sz w:val="24"/>
                <w:szCs w:val="24"/>
                <w:lang w:val="en-US"/>
              </w:rPr>
              <w:t>KOYOTE</w:t>
            </w:r>
            <w:r w:rsidRPr="004A7146">
              <w:rPr>
                <w:rFonts w:ascii="Times New Roman" w:hAnsi="Times New Roman" w:cs="Times New Roman"/>
                <w:sz w:val="24"/>
                <w:szCs w:val="24"/>
              </w:rPr>
              <w:t>»</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30</w:t>
            </w:r>
          </w:p>
        </w:tc>
        <w:tc>
          <w:tcPr>
            <w:tcW w:w="1984" w:type="dxa"/>
            <w:tcBorders>
              <w:top w:val="single" w:sz="4" w:space="0" w:color="000000"/>
              <w:left w:val="single" w:sz="4" w:space="0" w:color="000000"/>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33,3</w:t>
            </w:r>
          </w:p>
        </w:tc>
        <w:tc>
          <w:tcPr>
            <w:tcW w:w="1545" w:type="dxa"/>
            <w:tcBorders>
              <w:top w:val="single" w:sz="4" w:space="0" w:color="000000"/>
              <w:left w:val="single" w:sz="4" w:space="0" w:color="auto"/>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1072</w:t>
            </w:r>
          </w:p>
        </w:tc>
        <w:tc>
          <w:tcPr>
            <w:tcW w:w="1151" w:type="dxa"/>
            <w:gridSpan w:val="2"/>
            <w:tcBorders>
              <w:top w:val="single" w:sz="4" w:space="0" w:color="000000"/>
              <w:left w:val="single" w:sz="4" w:space="0" w:color="auto"/>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76,2</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17</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Мини отель «Дзен»</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18</w:t>
            </w:r>
          </w:p>
        </w:tc>
        <w:tc>
          <w:tcPr>
            <w:tcW w:w="1984" w:type="dxa"/>
            <w:tcBorders>
              <w:top w:val="single" w:sz="4" w:space="0" w:color="000000"/>
              <w:left w:val="single" w:sz="4" w:space="0" w:color="000000"/>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45" w:type="dxa"/>
            <w:tcBorders>
              <w:top w:val="single" w:sz="4" w:space="0" w:color="000000"/>
              <w:left w:val="single" w:sz="4" w:space="0" w:color="auto"/>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60</w:t>
            </w:r>
          </w:p>
        </w:tc>
        <w:tc>
          <w:tcPr>
            <w:tcW w:w="1151" w:type="dxa"/>
            <w:gridSpan w:val="2"/>
            <w:tcBorders>
              <w:top w:val="single" w:sz="4" w:space="0" w:color="000000"/>
              <w:left w:val="single" w:sz="4" w:space="0" w:color="auto"/>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75</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18</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Отель «М-отель»</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25</w:t>
            </w:r>
          </w:p>
        </w:tc>
        <w:tc>
          <w:tcPr>
            <w:tcW w:w="1984" w:type="dxa"/>
            <w:tcBorders>
              <w:top w:val="single" w:sz="4" w:space="0" w:color="000000"/>
              <w:left w:val="single" w:sz="4" w:space="0" w:color="000000"/>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45" w:type="dxa"/>
            <w:tcBorders>
              <w:top w:val="single" w:sz="4" w:space="0" w:color="000000"/>
              <w:left w:val="single" w:sz="4" w:space="0" w:color="auto"/>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151" w:type="dxa"/>
            <w:gridSpan w:val="2"/>
            <w:tcBorders>
              <w:top w:val="single" w:sz="4" w:space="0" w:color="000000"/>
              <w:left w:val="single" w:sz="4" w:space="0" w:color="auto"/>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19</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«Курортный отель два моря»</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66</w:t>
            </w:r>
          </w:p>
        </w:tc>
        <w:tc>
          <w:tcPr>
            <w:tcW w:w="1984" w:type="dxa"/>
            <w:tcBorders>
              <w:top w:val="single" w:sz="4" w:space="0" w:color="000000"/>
              <w:left w:val="single" w:sz="4" w:space="0" w:color="000000"/>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45" w:type="dxa"/>
            <w:tcBorders>
              <w:top w:val="single" w:sz="4" w:space="0" w:color="000000"/>
              <w:left w:val="single" w:sz="4" w:space="0" w:color="auto"/>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2012</w:t>
            </w:r>
          </w:p>
        </w:tc>
        <w:tc>
          <w:tcPr>
            <w:tcW w:w="1151" w:type="dxa"/>
            <w:gridSpan w:val="2"/>
            <w:tcBorders>
              <w:top w:val="single" w:sz="4" w:space="0" w:color="000000"/>
              <w:left w:val="single" w:sz="4" w:space="0" w:color="auto"/>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20</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w:t>
            </w:r>
            <w:proofErr w:type="spellStart"/>
            <w:r w:rsidRPr="004A7146">
              <w:rPr>
                <w:rFonts w:ascii="Times New Roman" w:hAnsi="Times New Roman" w:cs="Times New Roman"/>
                <w:sz w:val="24"/>
                <w:szCs w:val="24"/>
              </w:rPr>
              <w:t>Юганка</w:t>
            </w:r>
            <w:proofErr w:type="spellEnd"/>
            <w:r w:rsidRPr="004A7146">
              <w:rPr>
                <w:rFonts w:ascii="Times New Roman" w:hAnsi="Times New Roman" w:cs="Times New Roman"/>
                <w:sz w:val="24"/>
                <w:szCs w:val="24"/>
              </w:rPr>
              <w:t>»</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31</w:t>
            </w:r>
          </w:p>
        </w:tc>
        <w:tc>
          <w:tcPr>
            <w:tcW w:w="1984" w:type="dxa"/>
            <w:tcBorders>
              <w:top w:val="single" w:sz="4" w:space="0" w:color="000000"/>
              <w:left w:val="single" w:sz="4" w:space="0" w:color="000000"/>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22,58</w:t>
            </w:r>
          </w:p>
        </w:tc>
        <w:tc>
          <w:tcPr>
            <w:tcW w:w="1545" w:type="dxa"/>
            <w:tcBorders>
              <w:top w:val="single" w:sz="4" w:space="0" w:color="000000"/>
              <w:left w:val="single" w:sz="4" w:space="0" w:color="auto"/>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379</w:t>
            </w:r>
          </w:p>
        </w:tc>
        <w:tc>
          <w:tcPr>
            <w:tcW w:w="1151" w:type="dxa"/>
            <w:gridSpan w:val="2"/>
            <w:tcBorders>
              <w:top w:val="single" w:sz="4" w:space="0" w:color="000000"/>
              <w:left w:val="single" w:sz="4" w:space="0" w:color="auto"/>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62</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21</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«Мидас»</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36</w:t>
            </w:r>
          </w:p>
        </w:tc>
        <w:tc>
          <w:tcPr>
            <w:tcW w:w="1984" w:type="dxa"/>
            <w:tcBorders>
              <w:top w:val="single" w:sz="4" w:space="0" w:color="000000"/>
              <w:left w:val="single" w:sz="4" w:space="0" w:color="000000"/>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75</w:t>
            </w:r>
          </w:p>
        </w:tc>
        <w:tc>
          <w:tcPr>
            <w:tcW w:w="1545" w:type="dxa"/>
            <w:tcBorders>
              <w:top w:val="single" w:sz="4" w:space="0" w:color="000000"/>
              <w:left w:val="single" w:sz="4" w:space="0" w:color="auto"/>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1802</w:t>
            </w:r>
          </w:p>
        </w:tc>
        <w:tc>
          <w:tcPr>
            <w:tcW w:w="1151" w:type="dxa"/>
            <w:gridSpan w:val="2"/>
            <w:tcBorders>
              <w:top w:val="single" w:sz="4" w:space="0" w:color="000000"/>
              <w:left w:val="single" w:sz="4" w:space="0" w:color="auto"/>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149</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22</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«Классик»</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22</w:t>
            </w:r>
          </w:p>
        </w:tc>
        <w:tc>
          <w:tcPr>
            <w:tcW w:w="1984" w:type="dxa"/>
            <w:tcBorders>
              <w:top w:val="single" w:sz="4" w:space="0" w:color="000000"/>
              <w:left w:val="single" w:sz="4" w:space="0" w:color="000000"/>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45" w:type="dxa"/>
            <w:tcBorders>
              <w:top w:val="single" w:sz="4" w:space="0" w:color="000000"/>
              <w:left w:val="single" w:sz="4" w:space="0" w:color="auto"/>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137</w:t>
            </w:r>
          </w:p>
        </w:tc>
        <w:tc>
          <w:tcPr>
            <w:tcW w:w="1151" w:type="dxa"/>
            <w:gridSpan w:val="2"/>
            <w:tcBorders>
              <w:top w:val="single" w:sz="4" w:space="0" w:color="000000"/>
              <w:left w:val="single" w:sz="4" w:space="0" w:color="auto"/>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31,5</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23</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«Вила Светлана»</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20</w:t>
            </w:r>
          </w:p>
        </w:tc>
        <w:tc>
          <w:tcPr>
            <w:tcW w:w="1984" w:type="dxa"/>
            <w:tcBorders>
              <w:top w:val="single" w:sz="4" w:space="0" w:color="000000"/>
              <w:left w:val="single" w:sz="4" w:space="0" w:color="000000"/>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45" w:type="dxa"/>
            <w:tcBorders>
              <w:top w:val="single" w:sz="4" w:space="0" w:color="000000"/>
              <w:left w:val="single" w:sz="4" w:space="0" w:color="auto"/>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785</w:t>
            </w:r>
          </w:p>
        </w:tc>
        <w:tc>
          <w:tcPr>
            <w:tcW w:w="1151" w:type="dxa"/>
            <w:gridSpan w:val="2"/>
            <w:tcBorders>
              <w:top w:val="single" w:sz="4" w:space="0" w:color="000000"/>
              <w:left w:val="single" w:sz="4" w:space="0" w:color="auto"/>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92,1</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24</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«Виктория»</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72</w:t>
            </w:r>
          </w:p>
        </w:tc>
        <w:tc>
          <w:tcPr>
            <w:tcW w:w="1984" w:type="dxa"/>
            <w:tcBorders>
              <w:top w:val="single" w:sz="4" w:space="0" w:color="000000"/>
              <w:left w:val="single" w:sz="4" w:space="0" w:color="000000"/>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45" w:type="dxa"/>
            <w:tcBorders>
              <w:top w:val="single" w:sz="4" w:space="0" w:color="000000"/>
              <w:left w:val="single" w:sz="4" w:space="0" w:color="auto"/>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75</w:t>
            </w:r>
          </w:p>
        </w:tc>
        <w:tc>
          <w:tcPr>
            <w:tcW w:w="1151" w:type="dxa"/>
            <w:gridSpan w:val="2"/>
            <w:tcBorders>
              <w:top w:val="single" w:sz="4" w:space="0" w:color="000000"/>
              <w:left w:val="single" w:sz="4" w:space="0" w:color="auto"/>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25</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«Южная»</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15</w:t>
            </w:r>
          </w:p>
        </w:tc>
        <w:tc>
          <w:tcPr>
            <w:tcW w:w="1984" w:type="dxa"/>
            <w:tcBorders>
              <w:top w:val="single" w:sz="4" w:space="0" w:color="000000"/>
              <w:left w:val="single" w:sz="4" w:space="0" w:color="000000"/>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13</w:t>
            </w:r>
          </w:p>
        </w:tc>
        <w:tc>
          <w:tcPr>
            <w:tcW w:w="1545" w:type="dxa"/>
            <w:tcBorders>
              <w:top w:val="single" w:sz="4" w:space="0" w:color="000000"/>
              <w:left w:val="single" w:sz="4" w:space="0" w:color="auto"/>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111</w:t>
            </w:r>
          </w:p>
        </w:tc>
        <w:tc>
          <w:tcPr>
            <w:tcW w:w="1151" w:type="dxa"/>
            <w:gridSpan w:val="2"/>
            <w:tcBorders>
              <w:top w:val="single" w:sz="4" w:space="0" w:color="000000"/>
              <w:left w:val="single" w:sz="4" w:space="0" w:color="auto"/>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123</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26</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Хостел «Вулкан</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32</w:t>
            </w:r>
          </w:p>
        </w:tc>
        <w:tc>
          <w:tcPr>
            <w:tcW w:w="1984" w:type="dxa"/>
            <w:tcBorders>
              <w:top w:val="single" w:sz="4" w:space="0" w:color="000000"/>
              <w:left w:val="single" w:sz="4" w:space="0" w:color="000000"/>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45" w:type="dxa"/>
            <w:tcBorders>
              <w:top w:val="single" w:sz="4" w:space="0" w:color="000000"/>
              <w:left w:val="single" w:sz="4" w:space="0" w:color="auto"/>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203</w:t>
            </w:r>
          </w:p>
        </w:tc>
        <w:tc>
          <w:tcPr>
            <w:tcW w:w="1151" w:type="dxa"/>
            <w:gridSpan w:val="2"/>
            <w:tcBorders>
              <w:top w:val="single" w:sz="4" w:space="0" w:color="000000"/>
              <w:left w:val="single" w:sz="4" w:space="0" w:color="auto"/>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27</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Курорт-отель "Дружба"</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86</w:t>
            </w:r>
          </w:p>
        </w:tc>
        <w:tc>
          <w:tcPr>
            <w:tcW w:w="1984" w:type="dxa"/>
            <w:tcBorders>
              <w:top w:val="single" w:sz="4" w:space="0" w:color="000000"/>
              <w:left w:val="single" w:sz="4" w:space="0" w:color="000000"/>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58" w:type="dxa"/>
            <w:gridSpan w:val="2"/>
            <w:tcBorders>
              <w:top w:val="single" w:sz="4" w:space="0" w:color="000000"/>
              <w:left w:val="single" w:sz="4" w:space="0" w:color="auto"/>
              <w:bottom w:val="single" w:sz="4" w:space="0" w:color="000000"/>
              <w:right w:val="single" w:sz="4" w:space="0" w:color="auto"/>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164</w:t>
            </w:r>
          </w:p>
        </w:tc>
        <w:tc>
          <w:tcPr>
            <w:tcW w:w="1138" w:type="dxa"/>
            <w:tcBorders>
              <w:top w:val="single" w:sz="4" w:space="0" w:color="000000"/>
              <w:left w:val="single" w:sz="4" w:space="0" w:color="auto"/>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15,5</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28</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«Жемчужина моря»</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52</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413</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66,6</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29</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Дом отдыха "Белый Парус"</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34</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150</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61,2</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30</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Парк-отель «Черноморская Ривьера»</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170</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70,59</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14668</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288</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31</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Пансионат  "Коралл"</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98</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331</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39,5</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32</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Пансионат "Остров Добра"</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82</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123</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24,1</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33</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Корпус «Дельфин»</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97</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96</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lastRenderedPageBreak/>
              <w:t>34</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б/о "Солнечный берег"</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270</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447</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38,8</w:t>
            </w:r>
          </w:p>
        </w:tc>
      </w:tr>
      <w:tr w:rsidR="004A7146" w:rsidRPr="004A7146" w:rsidTr="004A7146">
        <w:trPr>
          <w:trHeight w:val="70"/>
        </w:trPr>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35</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б/о "</w:t>
            </w:r>
            <w:proofErr w:type="spellStart"/>
            <w:r w:rsidRPr="004A7146">
              <w:rPr>
                <w:rFonts w:ascii="Times New Roman" w:hAnsi="Times New Roman" w:cs="Times New Roman"/>
                <w:sz w:val="24"/>
                <w:szCs w:val="24"/>
              </w:rPr>
              <w:t>Эльтиген</w:t>
            </w:r>
            <w:proofErr w:type="spellEnd"/>
            <w:r w:rsidRPr="004A7146">
              <w:rPr>
                <w:rFonts w:ascii="Times New Roman" w:hAnsi="Times New Roman" w:cs="Times New Roman"/>
                <w:sz w:val="24"/>
                <w:szCs w:val="24"/>
              </w:rPr>
              <w:t>"</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236</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1569</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113,1</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36</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б/о "Сказка"</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73</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139</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81,3</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37</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ind w:left="-108" w:right="-108"/>
              <w:rPr>
                <w:rFonts w:ascii="Times New Roman" w:hAnsi="Times New Roman" w:cs="Times New Roman"/>
                <w:sz w:val="24"/>
                <w:szCs w:val="24"/>
              </w:rPr>
            </w:pPr>
            <w:r w:rsidRPr="004A7146">
              <w:rPr>
                <w:rFonts w:ascii="Times New Roman" w:hAnsi="Times New Roman" w:cs="Times New Roman"/>
                <w:sz w:val="24"/>
                <w:szCs w:val="24"/>
              </w:rPr>
              <w:t>б/о "Залив"</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105</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265</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14,6</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38</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б/о «Рудный»</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64</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1018</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35,6</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39</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б/о "Любава"</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28</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101</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104</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40</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б/о «Пролив»</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42</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400</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w:t>
            </w:r>
          </w:p>
        </w:tc>
      </w:tr>
      <w:tr w:rsidR="004A7146" w:rsidRPr="004A7146" w:rsidTr="004A7146">
        <w:tc>
          <w:tcPr>
            <w:tcW w:w="549"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41</w:t>
            </w:r>
          </w:p>
        </w:tc>
        <w:tc>
          <w:tcPr>
            <w:tcW w:w="2976"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б/о «Клёво»</w:t>
            </w:r>
          </w:p>
        </w:tc>
        <w:tc>
          <w:tcPr>
            <w:tcW w:w="1699"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12</w:t>
            </w:r>
          </w:p>
        </w:tc>
        <w:tc>
          <w:tcPr>
            <w:tcW w:w="1984" w:type="dxa"/>
            <w:tcBorders>
              <w:top w:val="single" w:sz="4" w:space="0" w:color="000000"/>
              <w:left w:val="single" w:sz="4" w:space="0" w:color="000000"/>
              <w:bottom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0</w:t>
            </w:r>
          </w:p>
        </w:tc>
        <w:tc>
          <w:tcPr>
            <w:tcW w:w="1558" w:type="dxa"/>
            <w:gridSpan w:val="2"/>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sz w:val="24"/>
                <w:szCs w:val="24"/>
              </w:rPr>
            </w:pPr>
            <w:r w:rsidRPr="004A7146">
              <w:rPr>
                <w:rFonts w:ascii="Times New Roman" w:hAnsi="Times New Roman" w:cs="Times New Roman"/>
                <w:sz w:val="24"/>
                <w:szCs w:val="24"/>
              </w:rPr>
              <w:t>220</w:t>
            </w:r>
          </w:p>
        </w:tc>
        <w:tc>
          <w:tcPr>
            <w:tcW w:w="1138" w:type="dxa"/>
            <w:tcBorders>
              <w:top w:val="single" w:sz="4" w:space="0" w:color="000000"/>
              <w:left w:val="single" w:sz="4" w:space="0" w:color="000000"/>
              <w:bottom w:val="single" w:sz="4" w:space="0" w:color="000000"/>
              <w:right w:val="single" w:sz="4" w:space="0" w:color="000000"/>
            </w:tcBorders>
          </w:tcPr>
          <w:p w:rsidR="004A7146" w:rsidRPr="004A7146" w:rsidRDefault="004A7146" w:rsidP="004A7146">
            <w:pPr>
              <w:rPr>
                <w:rFonts w:ascii="Times New Roman" w:hAnsi="Times New Roman" w:cs="Times New Roman"/>
                <w:b/>
                <w:sz w:val="24"/>
                <w:szCs w:val="24"/>
              </w:rPr>
            </w:pPr>
            <w:r w:rsidRPr="004A7146">
              <w:rPr>
                <w:rFonts w:ascii="Times New Roman" w:hAnsi="Times New Roman" w:cs="Times New Roman"/>
                <w:b/>
                <w:sz w:val="24"/>
                <w:szCs w:val="24"/>
              </w:rPr>
              <w:t>-</w:t>
            </w:r>
          </w:p>
        </w:tc>
      </w:tr>
    </w:tbl>
    <w:p w:rsidR="004A7146" w:rsidRPr="009C3647" w:rsidRDefault="004A7146" w:rsidP="00341008">
      <w:pPr>
        <w:shd w:val="clear" w:color="auto" w:fill="FFFFFF"/>
        <w:ind w:firstLine="709"/>
        <w:rPr>
          <w:rFonts w:ascii="Times New Roman" w:eastAsia="Times New Roman" w:hAnsi="Times New Roman" w:cs="Times New Roman"/>
          <w:color w:val="000000" w:themeColor="text1"/>
          <w:sz w:val="24"/>
          <w:szCs w:val="24"/>
        </w:rPr>
      </w:pPr>
    </w:p>
    <w:p w:rsidR="00FE7B76" w:rsidRPr="009C3647" w:rsidRDefault="00FE7B76" w:rsidP="00341008">
      <w:pPr>
        <w:ind w:firstLine="709"/>
        <w:rPr>
          <w:rFonts w:ascii="Times New Roman" w:eastAsia="Times New Roman" w:hAnsi="Times New Roman" w:cs="Times New Roman"/>
          <w:bCs/>
          <w:iCs/>
          <w:color w:val="000000" w:themeColor="text1"/>
          <w:spacing w:val="2"/>
          <w:sz w:val="24"/>
          <w:szCs w:val="24"/>
        </w:rPr>
      </w:pPr>
      <w:r w:rsidRPr="009C3647">
        <w:rPr>
          <w:rFonts w:ascii="Times New Roman" w:hAnsi="Times New Roman" w:cs="Times New Roman"/>
          <w:color w:val="000000" w:themeColor="text1"/>
          <w:sz w:val="24"/>
          <w:szCs w:val="24"/>
        </w:rPr>
        <w:t xml:space="preserve">В муниципальном образовании городской округ Керчь Республики Крым реализуется 8 инвестиционных проектов на общую сумму </w:t>
      </w:r>
      <w:r w:rsidRPr="009C3647">
        <w:rPr>
          <w:rFonts w:ascii="Times New Roman" w:eastAsia="Times New Roman" w:hAnsi="Times New Roman" w:cs="Times New Roman"/>
          <w:bCs/>
          <w:iCs/>
          <w:color w:val="000000" w:themeColor="text1"/>
          <w:spacing w:val="2"/>
          <w:sz w:val="24"/>
          <w:szCs w:val="24"/>
        </w:rPr>
        <w:t>3 878,826 млн. руб.:</w:t>
      </w:r>
    </w:p>
    <w:p w:rsidR="00FE7B76" w:rsidRPr="009C3647" w:rsidRDefault="00FE7B76" w:rsidP="00341008">
      <w:pPr>
        <w:ind w:firstLine="709"/>
        <w:rPr>
          <w:rFonts w:ascii="Times New Roman" w:eastAsia="TimesNewRomanPSMT" w:hAnsi="Times New Roman" w:cs="Times New Roman"/>
          <w:iCs/>
          <w:color w:val="000000" w:themeColor="text1"/>
          <w:spacing w:val="2"/>
          <w:sz w:val="24"/>
          <w:szCs w:val="24"/>
        </w:rPr>
      </w:pPr>
      <w:r w:rsidRPr="009C3647">
        <w:rPr>
          <w:rFonts w:ascii="Times New Roman" w:eastAsia="Times New Roman" w:hAnsi="Times New Roman" w:cs="Times New Roman"/>
          <w:bCs/>
          <w:iCs/>
          <w:color w:val="000000" w:themeColor="text1"/>
          <w:spacing w:val="2"/>
          <w:sz w:val="24"/>
          <w:szCs w:val="24"/>
        </w:rPr>
        <w:t xml:space="preserve">- инвестиционный проект «Жилой комплекс «У двух морей» инициатора </w:t>
      </w:r>
      <w:r w:rsidRPr="009C3647">
        <w:rPr>
          <w:rFonts w:ascii="Times New Roman" w:eastAsia="TimesNewRomanPSMT" w:hAnsi="Times New Roman" w:cs="Times New Roman"/>
          <w:iCs/>
          <w:color w:val="000000" w:themeColor="text1"/>
          <w:spacing w:val="2"/>
          <w:sz w:val="24"/>
          <w:szCs w:val="24"/>
        </w:rPr>
        <w:t>ООО СЗ «КРЫМ-ИНВЕСТСТРОЙ», объём капитальных вложений 538,198 млн. руб., количество создаваемых рабочих мест 13, переданные ЗУ: ЗУ 1 кадастровый номер 90:19:010113:28287, площадью 7 154 кв.м.; ЗУ 2 кадастровый номер 90:19:010113:1708, площадью 7 884 кв.м.;</w:t>
      </w:r>
    </w:p>
    <w:p w:rsidR="00FE7B76" w:rsidRPr="009C3647" w:rsidRDefault="00FE7B76" w:rsidP="00341008">
      <w:pPr>
        <w:ind w:firstLine="709"/>
        <w:rPr>
          <w:rFonts w:ascii="Times New Roman" w:eastAsia="TimesNewRomanPSMT" w:hAnsi="Times New Roman" w:cs="Times New Roman"/>
          <w:iCs/>
          <w:color w:val="000000" w:themeColor="text1"/>
          <w:spacing w:val="2"/>
          <w:sz w:val="24"/>
          <w:szCs w:val="24"/>
        </w:rPr>
      </w:pPr>
      <w:r w:rsidRPr="009C3647">
        <w:rPr>
          <w:rFonts w:ascii="Times New Roman" w:eastAsia="TimesNewRomanPSMT" w:hAnsi="Times New Roman" w:cs="Times New Roman"/>
          <w:iCs/>
          <w:color w:val="000000" w:themeColor="text1"/>
          <w:spacing w:val="2"/>
          <w:sz w:val="24"/>
          <w:szCs w:val="24"/>
        </w:rPr>
        <w:t xml:space="preserve">- инвестиционный проект «Жилой комплекс «Чкалова парк», инициатора ООО СЗ «Керчь </w:t>
      </w:r>
      <w:proofErr w:type="spellStart"/>
      <w:r w:rsidRPr="009C3647">
        <w:rPr>
          <w:rFonts w:ascii="Times New Roman" w:eastAsia="TimesNewRomanPSMT" w:hAnsi="Times New Roman" w:cs="Times New Roman"/>
          <w:iCs/>
          <w:color w:val="000000" w:themeColor="text1"/>
          <w:spacing w:val="2"/>
          <w:sz w:val="24"/>
          <w:szCs w:val="24"/>
        </w:rPr>
        <w:t>девелопмент</w:t>
      </w:r>
      <w:proofErr w:type="spellEnd"/>
      <w:r w:rsidRPr="009C3647">
        <w:rPr>
          <w:rFonts w:ascii="Times New Roman" w:eastAsia="TimesNewRomanPSMT" w:hAnsi="Times New Roman" w:cs="Times New Roman"/>
          <w:iCs/>
          <w:color w:val="000000" w:themeColor="text1"/>
          <w:spacing w:val="2"/>
          <w:sz w:val="24"/>
          <w:szCs w:val="24"/>
        </w:rPr>
        <w:t>», объём инвестиций 1 030,00 млн. руб., количество создаваемых рабочих мест 64, ЗУ кадастровый номер 90:19:010105:16960, площадью 47078 кв.м.;</w:t>
      </w:r>
    </w:p>
    <w:p w:rsidR="00FE7B76" w:rsidRPr="009C3647" w:rsidRDefault="00FE7B76" w:rsidP="00341008">
      <w:pPr>
        <w:ind w:firstLine="709"/>
        <w:rPr>
          <w:rFonts w:ascii="Times New Roman" w:eastAsia="TimesNewRomanPSMT" w:hAnsi="Times New Roman" w:cs="Times New Roman"/>
          <w:iCs/>
          <w:color w:val="000000" w:themeColor="text1"/>
          <w:spacing w:val="2"/>
          <w:sz w:val="24"/>
          <w:szCs w:val="24"/>
        </w:rPr>
      </w:pPr>
      <w:r w:rsidRPr="009C3647">
        <w:rPr>
          <w:rFonts w:ascii="Times New Roman" w:eastAsia="TimesNewRomanPSMT" w:hAnsi="Times New Roman" w:cs="Times New Roman"/>
          <w:iCs/>
          <w:color w:val="000000" w:themeColor="text1"/>
          <w:spacing w:val="2"/>
          <w:sz w:val="24"/>
          <w:szCs w:val="24"/>
        </w:rPr>
        <w:t>- инвестиционный проект «Производство строительных материалов в г. Керчь», инициатора ООО «ГИПЕРИОН», объём капитальных вложений 17,326 млн. руб., количество создаваемых рабочих мест 10, переданные ЗУ: ЗУ 1 кадастровый номер 90:19:010115:1176, площадью 88 134 кв.м.; ЗУ 2 кадастровый номер 90:19:010115:1174, площадью 30 750 кв.м.;</w:t>
      </w:r>
    </w:p>
    <w:p w:rsidR="00FE7B76" w:rsidRPr="009C3647" w:rsidRDefault="00FE7B76" w:rsidP="00341008">
      <w:pPr>
        <w:ind w:firstLine="709"/>
        <w:rPr>
          <w:rFonts w:ascii="Times New Roman" w:hAnsi="Times New Roman" w:cs="Times New Roman"/>
          <w:color w:val="000000" w:themeColor="text1"/>
          <w:spacing w:val="2"/>
          <w:sz w:val="24"/>
          <w:szCs w:val="24"/>
        </w:rPr>
      </w:pPr>
      <w:r w:rsidRPr="009C3647">
        <w:rPr>
          <w:rFonts w:ascii="Times New Roman" w:eastAsia="TimesNewRomanPSMT" w:hAnsi="Times New Roman" w:cs="Times New Roman"/>
          <w:iCs/>
          <w:color w:val="000000" w:themeColor="text1"/>
          <w:spacing w:val="2"/>
          <w:sz w:val="24"/>
          <w:szCs w:val="24"/>
        </w:rPr>
        <w:t xml:space="preserve">- инвестиционный проект </w:t>
      </w:r>
      <w:r w:rsidRPr="009C3647">
        <w:rPr>
          <w:rFonts w:ascii="Times New Roman" w:hAnsi="Times New Roman" w:cs="Times New Roman"/>
          <w:color w:val="000000" w:themeColor="text1"/>
          <w:sz w:val="24"/>
          <w:szCs w:val="24"/>
          <w:lang w:val="uk-UA"/>
        </w:rPr>
        <w:t>«</w:t>
      </w:r>
      <w:r w:rsidRPr="009C3647">
        <w:rPr>
          <w:rFonts w:ascii="Times New Roman" w:hAnsi="Times New Roman" w:cs="Times New Roman"/>
          <w:bCs/>
          <w:iCs/>
          <w:color w:val="000000" w:themeColor="text1"/>
          <w:spacing w:val="2"/>
          <w:sz w:val="24"/>
          <w:szCs w:val="24"/>
        </w:rPr>
        <w:t xml:space="preserve">Портовый терминальный комплекс по перевалке нефтепродуктов и газа «ТЭС-ТЕРМИНАЛ-1», инициатора </w:t>
      </w:r>
      <w:r w:rsidRPr="009C3647">
        <w:rPr>
          <w:rFonts w:ascii="Times New Roman" w:eastAsia="Times New Roman" w:hAnsi="Times New Roman" w:cs="Times New Roman"/>
          <w:iCs/>
          <w:color w:val="000000" w:themeColor="text1"/>
          <w:kern w:val="1"/>
          <w:sz w:val="24"/>
          <w:szCs w:val="24"/>
        </w:rPr>
        <w:t xml:space="preserve">ООО «ТЭС-ТЕРМИНАЛ-1», </w:t>
      </w:r>
      <w:r w:rsidRPr="009C3647">
        <w:rPr>
          <w:rFonts w:ascii="Times New Roman" w:eastAsia="TimesNewRomanPSMT" w:hAnsi="Times New Roman" w:cs="Times New Roman"/>
          <w:iCs/>
          <w:color w:val="000000" w:themeColor="text1"/>
          <w:spacing w:val="2"/>
          <w:sz w:val="24"/>
          <w:szCs w:val="24"/>
        </w:rPr>
        <w:t xml:space="preserve">объём капитальных вложений 81,093 млн. руб., количество создаваемых рабочих мест 119, </w:t>
      </w:r>
      <w:r w:rsidRPr="009C3647">
        <w:rPr>
          <w:rFonts w:ascii="Times New Roman" w:hAnsi="Times New Roman" w:cs="Times New Roman"/>
          <w:color w:val="000000" w:themeColor="text1"/>
          <w:spacing w:val="2"/>
          <w:sz w:val="24"/>
          <w:szCs w:val="24"/>
        </w:rPr>
        <w:t>на базе земельных участков ориентировочной общей площадью 34 652 кв.м.;</w:t>
      </w:r>
    </w:p>
    <w:p w:rsidR="00FE7B76" w:rsidRPr="009C3647" w:rsidRDefault="00FE7B76" w:rsidP="00341008">
      <w:pPr>
        <w:ind w:firstLine="709"/>
        <w:rPr>
          <w:rFonts w:ascii="Times New Roman" w:eastAsia="TimesNewRomanPSMT" w:hAnsi="Times New Roman" w:cs="Times New Roman"/>
          <w:iCs/>
          <w:color w:val="000000" w:themeColor="text1"/>
          <w:spacing w:val="2"/>
          <w:sz w:val="24"/>
          <w:szCs w:val="24"/>
        </w:rPr>
      </w:pPr>
      <w:r w:rsidRPr="009C3647">
        <w:rPr>
          <w:rFonts w:ascii="Times New Roman" w:eastAsia="Times New Roman" w:hAnsi="Times New Roman" w:cs="Times New Roman"/>
          <w:bCs/>
          <w:iCs/>
          <w:color w:val="000000" w:themeColor="text1"/>
          <w:spacing w:val="2"/>
          <w:sz w:val="24"/>
          <w:szCs w:val="24"/>
        </w:rPr>
        <w:t xml:space="preserve">- </w:t>
      </w:r>
      <w:r w:rsidRPr="009C3647">
        <w:rPr>
          <w:rFonts w:ascii="Times New Roman" w:eastAsia="TimesNewRomanPSMT" w:hAnsi="Times New Roman" w:cs="Times New Roman"/>
          <w:iCs/>
          <w:color w:val="000000" w:themeColor="text1"/>
          <w:spacing w:val="2"/>
          <w:sz w:val="24"/>
          <w:szCs w:val="24"/>
        </w:rPr>
        <w:t>инвестиционный проект «Жилой комплекс «МИТРИДАТ», инициатора ООО «Корпорация развития Крыма-Керчь», объём инвестиций 588,952 млн. руб., количество создаваемых рабочих мест 12, ЗУ с кадастровым номером 90:19:000000:227, площадью 11 085 кв.м.;</w:t>
      </w:r>
    </w:p>
    <w:p w:rsidR="00FE7B76" w:rsidRPr="009C3647" w:rsidRDefault="00FE7B76" w:rsidP="00341008">
      <w:pPr>
        <w:ind w:firstLine="709"/>
        <w:rPr>
          <w:rFonts w:ascii="Times New Roman" w:eastAsia="Times New Roman" w:hAnsi="Times New Roman" w:cs="Times New Roman"/>
          <w:bCs/>
          <w:iCs/>
          <w:color w:val="000000" w:themeColor="text1"/>
          <w:spacing w:val="2"/>
          <w:sz w:val="24"/>
          <w:szCs w:val="24"/>
        </w:rPr>
      </w:pPr>
      <w:r w:rsidRPr="009C3647">
        <w:rPr>
          <w:rFonts w:ascii="Times New Roman" w:eastAsia="TimesNewRomanPSMT" w:hAnsi="Times New Roman" w:cs="Times New Roman"/>
          <w:iCs/>
          <w:color w:val="000000" w:themeColor="text1"/>
          <w:spacing w:val="2"/>
          <w:sz w:val="24"/>
          <w:szCs w:val="24"/>
        </w:rPr>
        <w:t xml:space="preserve">- инвестиционный проект «Эко-ферма «Белуга», инициатора К(Ф)Х </w:t>
      </w:r>
      <w:proofErr w:type="spellStart"/>
      <w:r w:rsidRPr="009C3647">
        <w:rPr>
          <w:rFonts w:ascii="Times New Roman" w:eastAsia="TimesNewRomanPSMT" w:hAnsi="Times New Roman" w:cs="Times New Roman"/>
          <w:iCs/>
          <w:color w:val="000000" w:themeColor="text1"/>
          <w:spacing w:val="2"/>
          <w:sz w:val="24"/>
          <w:szCs w:val="24"/>
        </w:rPr>
        <w:t>Дацюк</w:t>
      </w:r>
      <w:proofErr w:type="spellEnd"/>
      <w:r w:rsidRPr="009C3647">
        <w:rPr>
          <w:rFonts w:ascii="Times New Roman" w:eastAsia="TimesNewRomanPSMT" w:hAnsi="Times New Roman" w:cs="Times New Roman"/>
          <w:iCs/>
          <w:color w:val="000000" w:themeColor="text1"/>
          <w:spacing w:val="2"/>
          <w:sz w:val="24"/>
          <w:szCs w:val="24"/>
        </w:rPr>
        <w:t xml:space="preserve"> Д.В., объём капитальных вложений 17,6 млн. руб., количество создаваемых рабочих мест 9, ЗУ с кадастровым номером 90:19:010118:542, площадью 14 000 кв.м.;</w:t>
      </w:r>
    </w:p>
    <w:p w:rsidR="00FE7B76" w:rsidRPr="009C3647" w:rsidRDefault="00FE7B76" w:rsidP="00341008">
      <w:pPr>
        <w:ind w:firstLine="709"/>
        <w:rPr>
          <w:rFonts w:ascii="Times New Roman" w:eastAsia="TimesNewRomanPSMT" w:hAnsi="Times New Roman" w:cs="Times New Roman"/>
          <w:iCs/>
          <w:color w:val="000000" w:themeColor="text1"/>
          <w:spacing w:val="2"/>
          <w:sz w:val="24"/>
          <w:szCs w:val="24"/>
        </w:rPr>
      </w:pPr>
      <w:r w:rsidRPr="009C3647">
        <w:rPr>
          <w:rFonts w:ascii="Times New Roman" w:hAnsi="Times New Roman" w:cs="Times New Roman"/>
          <w:color w:val="000000" w:themeColor="text1"/>
          <w:sz w:val="24"/>
          <w:szCs w:val="24"/>
        </w:rPr>
        <w:t xml:space="preserve">- инвестиционный проект </w:t>
      </w:r>
      <w:r w:rsidRPr="009C3647">
        <w:rPr>
          <w:rFonts w:ascii="Times New Roman" w:eastAsia="SimSun" w:hAnsi="Times New Roman" w:cs="Times New Roman"/>
          <w:color w:val="000000" w:themeColor="text1"/>
          <w:kern w:val="32"/>
          <w:sz w:val="24"/>
          <w:szCs w:val="24"/>
        </w:rPr>
        <w:t xml:space="preserve">«Агропромышленный мельничный комплекс по заготовке, хранению и переработке зерна в Крыму с последующей поставкой готовой продукции - муки и отрубей в пункт портовой перевалки для экспортных поставок», инициатора ООО «Русский мельник», объём капитальных вложений 800,00 млн. руб., </w:t>
      </w:r>
      <w:r w:rsidRPr="009C3647">
        <w:rPr>
          <w:rFonts w:ascii="Times New Roman" w:eastAsia="TimesNewRomanPSMT" w:hAnsi="Times New Roman" w:cs="Times New Roman"/>
          <w:iCs/>
          <w:color w:val="000000" w:themeColor="text1"/>
          <w:spacing w:val="2"/>
          <w:sz w:val="24"/>
          <w:szCs w:val="24"/>
        </w:rPr>
        <w:t>количество создаваемых рабочих мест 41, ЗУ с кадастровым номером 90:19:010102:3880, площадью 142 520 кв.м.;</w:t>
      </w:r>
    </w:p>
    <w:p w:rsidR="008839BA" w:rsidRDefault="00FE7B76" w:rsidP="00341008">
      <w:pPr>
        <w:ind w:firstLine="709"/>
        <w:rPr>
          <w:rFonts w:ascii="Times New Roman" w:eastAsia="TimesNewRomanPSMT" w:hAnsi="Times New Roman" w:cs="Times New Roman"/>
          <w:iCs/>
          <w:color w:val="000000" w:themeColor="text1"/>
          <w:spacing w:val="2"/>
          <w:sz w:val="24"/>
          <w:szCs w:val="24"/>
        </w:rPr>
      </w:pPr>
      <w:r w:rsidRPr="009C3647">
        <w:rPr>
          <w:rFonts w:ascii="Times New Roman" w:eastAsia="TimesNewRomanPSMT" w:hAnsi="Times New Roman" w:cs="Times New Roman"/>
          <w:iCs/>
          <w:color w:val="000000" w:themeColor="text1"/>
          <w:spacing w:val="2"/>
          <w:sz w:val="24"/>
          <w:szCs w:val="24"/>
        </w:rPr>
        <w:t xml:space="preserve">- </w:t>
      </w:r>
      <w:r w:rsidRPr="009C3647">
        <w:rPr>
          <w:rFonts w:ascii="Times New Roman" w:hAnsi="Times New Roman" w:cs="Times New Roman"/>
          <w:color w:val="000000" w:themeColor="text1"/>
          <w:sz w:val="24"/>
          <w:szCs w:val="24"/>
        </w:rPr>
        <w:t xml:space="preserve">инвестиционный проект </w:t>
      </w:r>
      <w:r w:rsidRPr="009C3647">
        <w:rPr>
          <w:rFonts w:ascii="Times New Roman" w:hAnsi="Times New Roman" w:cs="Times New Roman"/>
          <w:color w:val="000000" w:themeColor="text1"/>
          <w:sz w:val="24"/>
          <w:szCs w:val="24"/>
          <w:lang w:eastAsia="ru-RU"/>
        </w:rPr>
        <w:t xml:space="preserve">«GRAND KERCH RESORT &amp; SPA», инициатора </w:t>
      </w:r>
      <w:r w:rsidRPr="009C3647">
        <w:rPr>
          <w:rFonts w:ascii="Times New Roman" w:hAnsi="Times New Roman" w:cs="Times New Roman"/>
          <w:bCs/>
          <w:iCs/>
          <w:color w:val="000000" w:themeColor="text1"/>
          <w:sz w:val="24"/>
          <w:szCs w:val="24"/>
          <w:lang w:eastAsia="ru-RU"/>
        </w:rPr>
        <w:t>ООО «</w:t>
      </w:r>
      <w:proofErr w:type="spellStart"/>
      <w:r w:rsidRPr="009C3647">
        <w:rPr>
          <w:rFonts w:ascii="Times New Roman" w:hAnsi="Times New Roman" w:cs="Times New Roman"/>
          <w:bCs/>
          <w:iCs/>
          <w:color w:val="000000" w:themeColor="text1"/>
          <w:sz w:val="24"/>
          <w:szCs w:val="24"/>
          <w:lang w:eastAsia="ru-RU"/>
        </w:rPr>
        <w:t>Боспор</w:t>
      </w:r>
      <w:proofErr w:type="spellEnd"/>
      <w:r w:rsidRPr="009C3647">
        <w:rPr>
          <w:rFonts w:ascii="Times New Roman" w:hAnsi="Times New Roman" w:cs="Times New Roman"/>
          <w:bCs/>
          <w:iCs/>
          <w:color w:val="000000" w:themeColor="text1"/>
          <w:sz w:val="24"/>
          <w:szCs w:val="24"/>
          <w:lang w:eastAsia="ru-RU"/>
        </w:rPr>
        <w:t xml:space="preserve"> отель менеджмент», объём капитальных вложений 760,9 млн. руб., </w:t>
      </w:r>
      <w:r w:rsidRPr="009C3647">
        <w:rPr>
          <w:rFonts w:ascii="Times New Roman" w:eastAsia="TimesNewRomanPSMT" w:hAnsi="Times New Roman" w:cs="Times New Roman"/>
          <w:iCs/>
          <w:color w:val="000000" w:themeColor="text1"/>
          <w:spacing w:val="2"/>
          <w:sz w:val="24"/>
          <w:szCs w:val="24"/>
        </w:rPr>
        <w:t>количество создаваемых рабочих мест 39, ЗУ с кадастровым номером 90:19:010101:545, площадью 33 084 кв.м.</w:t>
      </w:r>
    </w:p>
    <w:p w:rsidR="00B44A67" w:rsidRDefault="00B44A67" w:rsidP="00341008">
      <w:pPr>
        <w:ind w:firstLine="709"/>
        <w:rPr>
          <w:rFonts w:ascii="Times New Roman" w:eastAsia="TimesNewRomanPSMT" w:hAnsi="Times New Roman" w:cs="Times New Roman"/>
          <w:iCs/>
          <w:color w:val="000000" w:themeColor="text1"/>
          <w:spacing w:val="2"/>
          <w:sz w:val="24"/>
          <w:szCs w:val="24"/>
        </w:rPr>
      </w:pPr>
    </w:p>
    <w:p w:rsidR="00B44A67" w:rsidRDefault="00B44A67" w:rsidP="00341008">
      <w:pPr>
        <w:ind w:firstLine="709"/>
        <w:rPr>
          <w:rFonts w:ascii="Times New Roman" w:eastAsia="TimesNewRomanPSMT" w:hAnsi="Times New Roman" w:cs="Times New Roman"/>
          <w:iCs/>
          <w:color w:val="000000" w:themeColor="text1"/>
          <w:spacing w:val="2"/>
          <w:sz w:val="24"/>
          <w:szCs w:val="24"/>
        </w:rPr>
      </w:pPr>
    </w:p>
    <w:p w:rsidR="00341008" w:rsidRPr="009C3647" w:rsidRDefault="00341008" w:rsidP="00341008">
      <w:pPr>
        <w:ind w:firstLine="709"/>
        <w:rPr>
          <w:rFonts w:ascii="Times New Roman" w:eastAsia="Calibri" w:hAnsi="Times New Roman" w:cs="Times New Roman"/>
          <w:bCs/>
          <w:color w:val="000000" w:themeColor="text1"/>
          <w:sz w:val="24"/>
          <w:szCs w:val="24"/>
        </w:rPr>
      </w:pPr>
    </w:p>
    <w:p w:rsidR="008839BA" w:rsidRDefault="008839BA" w:rsidP="00341008">
      <w:pPr>
        <w:pStyle w:val="a3"/>
        <w:shd w:val="clear" w:color="auto" w:fill="FFFFFF"/>
        <w:spacing w:before="0" w:beforeAutospacing="0" w:after="0" w:afterAutospacing="0"/>
        <w:ind w:firstLine="709"/>
        <w:jc w:val="both"/>
        <w:rPr>
          <w:shd w:val="clear" w:color="auto" w:fill="FFFFFF"/>
        </w:rPr>
      </w:pPr>
      <w:r w:rsidRPr="00341008">
        <w:rPr>
          <w:shd w:val="clear" w:color="auto" w:fill="FFFFFF"/>
        </w:rPr>
        <w:t>По состоянию на 2022 год Администрацией города Керчи Республики Крым заключено 879 договоров аренды земельных участков</w:t>
      </w:r>
      <w:r w:rsidR="00341008">
        <w:rPr>
          <w:shd w:val="clear" w:color="auto" w:fill="FFFFFF"/>
        </w:rPr>
        <w:t>,</w:t>
      </w:r>
      <w:r w:rsidRPr="00341008">
        <w:rPr>
          <w:shd w:val="clear" w:color="auto" w:fill="FFFFFF"/>
        </w:rPr>
        <w:t xml:space="preserve"> категория земель «земли населенных пунктов», виды разрешенного использования «Хранение и переработка сельскохозяйственной продукции», «Для индивидуального жилищного строительства», «</w:t>
      </w:r>
      <w:proofErr w:type="spellStart"/>
      <w:r w:rsidRPr="00341008">
        <w:rPr>
          <w:shd w:val="clear" w:color="auto" w:fill="FFFFFF"/>
        </w:rPr>
        <w:t>Среднеэтажная</w:t>
      </w:r>
      <w:proofErr w:type="spellEnd"/>
      <w:r w:rsidRPr="00341008">
        <w:rPr>
          <w:shd w:val="clear" w:color="auto" w:fill="FFFFFF"/>
        </w:rPr>
        <w:t xml:space="preserve"> жилая застройка», «Обслуживание жилой застройки», «Хранение </w:t>
      </w:r>
      <w:r w:rsidRPr="00341008">
        <w:rPr>
          <w:shd w:val="clear" w:color="auto" w:fill="FFFFFF"/>
        </w:rPr>
        <w:lastRenderedPageBreak/>
        <w:t>автотранспорта», «Коммунальное обслуживание», «Бытовое обслуживание», «Амбулаторно-поликлиническое обслуживание», «Дошкольное, начальное и среднее общее образование», «Культурное развитие», «Предпринимательство», «Деловое управление», «Рынки», «Магазины», «Банковская и страховая деятельность», «Общественное питание», «Гостиничное обслуживание», «Развлечение», «Объекты дорожного сервиса», «Спорт», «Водный транспорт», «Туристическое обслуживание», «Причалы для маломерных судов», «Производственная деятельность», «Тяжелая промышленность», «Пищевая промышленность», «Энергетика», «Склад», «Железнодорожный транспорт», «Автомобильный транспорт», «Ведение садоводства».</w:t>
      </w:r>
    </w:p>
    <w:p w:rsidR="00341008" w:rsidRPr="00341008" w:rsidRDefault="00341008" w:rsidP="00341008">
      <w:pPr>
        <w:pStyle w:val="a3"/>
        <w:shd w:val="clear" w:color="auto" w:fill="FFFFFF"/>
        <w:spacing w:before="0" w:beforeAutospacing="0" w:after="0" w:afterAutospacing="0"/>
        <w:ind w:firstLine="709"/>
        <w:jc w:val="both"/>
        <w:rPr>
          <w:rFonts w:ascii="Arial" w:hAnsi="Arial" w:cs="Arial"/>
          <w:sz w:val="25"/>
          <w:szCs w:val="25"/>
        </w:rPr>
      </w:pPr>
    </w:p>
    <w:p w:rsidR="008839BA" w:rsidRPr="00341008" w:rsidRDefault="008839BA" w:rsidP="00341008">
      <w:pPr>
        <w:pStyle w:val="a3"/>
        <w:shd w:val="clear" w:color="auto" w:fill="FFFFFF"/>
        <w:spacing w:before="0" w:beforeAutospacing="0" w:after="0" w:afterAutospacing="0"/>
        <w:ind w:firstLine="709"/>
        <w:jc w:val="both"/>
        <w:rPr>
          <w:rFonts w:ascii="Arial" w:hAnsi="Arial" w:cs="Arial"/>
          <w:sz w:val="25"/>
          <w:szCs w:val="25"/>
        </w:rPr>
      </w:pPr>
      <w:r w:rsidRPr="00341008">
        <w:rPr>
          <w:shd w:val="clear" w:color="auto" w:fill="FFFFFF"/>
        </w:rPr>
        <w:t>Доля договоров аренды земельных участков виды разрешенного использования которых имеют код 4.0 – 4.10 (предпринимательство) составляет – 36,52 %.</w:t>
      </w:r>
    </w:p>
    <w:p w:rsidR="008839BA" w:rsidRPr="00341008" w:rsidRDefault="008839BA" w:rsidP="00341008">
      <w:pPr>
        <w:pStyle w:val="a3"/>
        <w:shd w:val="clear" w:color="auto" w:fill="FFFFFF"/>
        <w:spacing w:before="0" w:beforeAutospacing="0" w:after="0" w:afterAutospacing="0"/>
        <w:ind w:firstLine="709"/>
        <w:jc w:val="both"/>
        <w:rPr>
          <w:rFonts w:ascii="Arial" w:hAnsi="Arial" w:cs="Arial"/>
          <w:sz w:val="25"/>
          <w:szCs w:val="25"/>
        </w:rPr>
      </w:pPr>
      <w:r w:rsidRPr="00341008">
        <w:rPr>
          <w:shd w:val="clear" w:color="auto" w:fill="FFFFFF"/>
        </w:rPr>
        <w:t>Доля договоров аренды земельных участков виды разрешенного использ</w:t>
      </w:r>
      <w:r w:rsidR="00341008">
        <w:rPr>
          <w:shd w:val="clear" w:color="auto" w:fill="FFFFFF"/>
        </w:rPr>
        <w:t>ования которых имеют код 6.0 – 6</w:t>
      </w:r>
      <w:r w:rsidRPr="00341008">
        <w:rPr>
          <w:shd w:val="clear" w:color="auto" w:fill="FFFFFF"/>
        </w:rPr>
        <w:t>.12 (производство) составляет – 14,9 %.</w:t>
      </w:r>
    </w:p>
    <w:p w:rsidR="008839BA" w:rsidRDefault="008839BA" w:rsidP="00341008">
      <w:pPr>
        <w:pStyle w:val="a3"/>
        <w:shd w:val="clear" w:color="auto" w:fill="FFFFFF"/>
        <w:spacing w:before="0" w:beforeAutospacing="0" w:after="0" w:afterAutospacing="0"/>
        <w:ind w:firstLine="709"/>
        <w:jc w:val="both"/>
      </w:pPr>
      <w:r w:rsidRPr="00341008">
        <w:t>Таким образом, существенная часть поступлений в бюджет от арендной платы приходится на предпринимательство и производство (далее - основные виды разрешенного использования) – 51,42 %.</w:t>
      </w:r>
    </w:p>
    <w:p w:rsidR="00341008" w:rsidRPr="00341008" w:rsidRDefault="00341008" w:rsidP="00341008">
      <w:pPr>
        <w:pStyle w:val="a3"/>
        <w:shd w:val="clear" w:color="auto" w:fill="FFFFFF"/>
        <w:spacing w:before="0" w:beforeAutospacing="0" w:after="0" w:afterAutospacing="0"/>
        <w:ind w:firstLine="709"/>
        <w:jc w:val="both"/>
      </w:pPr>
    </w:p>
    <w:p w:rsidR="00F67E72" w:rsidRPr="00341008" w:rsidRDefault="00F67E72" w:rsidP="00341008">
      <w:pPr>
        <w:pStyle w:val="a3"/>
        <w:shd w:val="clear" w:color="auto" w:fill="FFFFFF"/>
        <w:spacing w:before="0" w:beforeAutospacing="0" w:after="0" w:afterAutospacing="0"/>
        <w:ind w:firstLine="709"/>
        <w:jc w:val="both"/>
      </w:pPr>
      <w:r w:rsidRPr="00341008">
        <w:t xml:space="preserve">За 2018 год </w:t>
      </w:r>
      <w:r w:rsidR="00341008">
        <w:t xml:space="preserve">в </w:t>
      </w:r>
      <w:r w:rsidR="00341008" w:rsidRPr="00341008">
        <w:rPr>
          <w:shd w:val="clear" w:color="auto" w:fill="FFFFFF"/>
        </w:rPr>
        <w:t>муниципальный бюджет поступило арендных платежей на сумму</w:t>
      </w:r>
      <w:r w:rsidRPr="00341008">
        <w:t>149 282,00 тыс. руб., из них по основным видам разрешенного использования 76 760 ,00 тыс. руб.</w:t>
      </w:r>
    </w:p>
    <w:p w:rsidR="00F67E72" w:rsidRPr="00341008" w:rsidRDefault="00F67E72" w:rsidP="00341008">
      <w:pPr>
        <w:pStyle w:val="a3"/>
        <w:shd w:val="clear" w:color="auto" w:fill="FFFFFF"/>
        <w:spacing w:before="0" w:beforeAutospacing="0" w:after="0" w:afterAutospacing="0"/>
        <w:ind w:firstLine="709"/>
        <w:jc w:val="both"/>
        <w:rPr>
          <w:rFonts w:ascii="Arial" w:hAnsi="Arial" w:cs="Arial"/>
          <w:sz w:val="25"/>
          <w:szCs w:val="25"/>
        </w:rPr>
      </w:pPr>
      <w:r w:rsidRPr="00341008">
        <w:rPr>
          <w:shd w:val="clear" w:color="auto" w:fill="FFFFFF"/>
        </w:rPr>
        <w:t xml:space="preserve">За 2019 год </w:t>
      </w:r>
      <w:r w:rsidR="00341008">
        <w:rPr>
          <w:shd w:val="clear" w:color="auto" w:fill="FFFFFF"/>
        </w:rPr>
        <w:t xml:space="preserve">в </w:t>
      </w:r>
      <w:r w:rsidR="00341008" w:rsidRPr="00341008">
        <w:rPr>
          <w:shd w:val="clear" w:color="auto" w:fill="FFFFFF"/>
        </w:rPr>
        <w:t>муниципальный бюджет поступило арендных платежей на сумму</w:t>
      </w:r>
      <w:r w:rsidRPr="00341008">
        <w:rPr>
          <w:shd w:val="clear" w:color="auto" w:fill="FFFFFF"/>
        </w:rPr>
        <w:t xml:space="preserve"> 171 517,00 тыс. руб., из них по основным видам разрешенного использования 88. 194,00 тыс. </w:t>
      </w:r>
      <w:proofErr w:type="spellStart"/>
      <w:r w:rsidRPr="00341008">
        <w:rPr>
          <w:shd w:val="clear" w:color="auto" w:fill="FFFFFF"/>
        </w:rPr>
        <w:t>руб</w:t>
      </w:r>
      <w:proofErr w:type="spellEnd"/>
    </w:p>
    <w:p w:rsidR="00F67E72" w:rsidRPr="00341008" w:rsidRDefault="00F67E72" w:rsidP="00341008">
      <w:pPr>
        <w:pStyle w:val="a3"/>
        <w:shd w:val="clear" w:color="auto" w:fill="FFFFFF"/>
        <w:spacing w:before="0" w:beforeAutospacing="0" w:after="0" w:afterAutospacing="0"/>
        <w:ind w:firstLine="709"/>
        <w:jc w:val="both"/>
        <w:rPr>
          <w:rFonts w:ascii="Arial" w:hAnsi="Arial" w:cs="Arial"/>
          <w:sz w:val="25"/>
          <w:szCs w:val="25"/>
        </w:rPr>
      </w:pPr>
      <w:r w:rsidRPr="00341008">
        <w:rPr>
          <w:shd w:val="clear" w:color="auto" w:fill="FFFFFF"/>
        </w:rPr>
        <w:t xml:space="preserve">За 2020 год </w:t>
      </w:r>
      <w:r w:rsidR="00341008">
        <w:rPr>
          <w:shd w:val="clear" w:color="auto" w:fill="FFFFFF"/>
        </w:rPr>
        <w:t xml:space="preserve">в </w:t>
      </w:r>
      <w:r w:rsidR="00341008" w:rsidRPr="00341008">
        <w:rPr>
          <w:shd w:val="clear" w:color="auto" w:fill="FFFFFF"/>
        </w:rPr>
        <w:t xml:space="preserve">муниципальный бюджет поступило арендных платежей на сумму </w:t>
      </w:r>
      <w:r w:rsidRPr="00341008">
        <w:rPr>
          <w:shd w:val="clear" w:color="auto" w:fill="FFFFFF"/>
        </w:rPr>
        <w:t>191 138,00 тыс. руб., из них по основным видам разрешенного использования 98 283,00 тыс. руб.</w:t>
      </w:r>
    </w:p>
    <w:p w:rsidR="008839BA" w:rsidRDefault="008839BA" w:rsidP="00341008">
      <w:pPr>
        <w:pStyle w:val="a3"/>
        <w:shd w:val="clear" w:color="auto" w:fill="FFFFFF"/>
        <w:spacing w:before="0" w:beforeAutospacing="0" w:after="0" w:afterAutospacing="0"/>
        <w:ind w:firstLine="709"/>
        <w:jc w:val="both"/>
        <w:rPr>
          <w:shd w:val="clear" w:color="auto" w:fill="FFFFFF"/>
        </w:rPr>
      </w:pPr>
      <w:r w:rsidRPr="00341008">
        <w:rPr>
          <w:shd w:val="clear" w:color="auto" w:fill="FFFFFF"/>
        </w:rPr>
        <w:t>За 2021 год в муниципальный бюджет поступило арендных платежей на сумму 249.722 </w:t>
      </w:r>
      <w:r w:rsidR="00F67E72" w:rsidRPr="00341008">
        <w:rPr>
          <w:shd w:val="clear" w:color="auto" w:fill="FFFFFF"/>
        </w:rPr>
        <w:t xml:space="preserve">,00 </w:t>
      </w:r>
      <w:r w:rsidRPr="00341008">
        <w:rPr>
          <w:shd w:val="clear" w:color="auto" w:fill="FFFFFF"/>
        </w:rPr>
        <w:t xml:space="preserve">тыс. </w:t>
      </w:r>
      <w:proofErr w:type="spellStart"/>
      <w:r w:rsidRPr="00341008">
        <w:rPr>
          <w:shd w:val="clear" w:color="auto" w:fill="FFFFFF"/>
        </w:rPr>
        <w:t>руб</w:t>
      </w:r>
      <w:proofErr w:type="spellEnd"/>
      <w:r w:rsidRPr="00341008">
        <w:rPr>
          <w:shd w:val="clear" w:color="auto" w:fill="FFFFFF"/>
        </w:rPr>
        <w:t>, из них по основным видам</w:t>
      </w:r>
      <w:r w:rsidR="00F67E72" w:rsidRPr="00341008">
        <w:rPr>
          <w:shd w:val="clear" w:color="auto" w:fill="FFFFFF"/>
        </w:rPr>
        <w:t xml:space="preserve"> разрешенного использования 128 </w:t>
      </w:r>
      <w:r w:rsidRPr="00341008">
        <w:rPr>
          <w:shd w:val="clear" w:color="auto" w:fill="FFFFFF"/>
        </w:rPr>
        <w:t>407</w:t>
      </w:r>
      <w:r w:rsidR="00F67E72" w:rsidRPr="00341008">
        <w:rPr>
          <w:shd w:val="clear" w:color="auto" w:fill="FFFFFF"/>
        </w:rPr>
        <w:t>,00</w:t>
      </w:r>
      <w:r w:rsidRPr="00341008">
        <w:rPr>
          <w:shd w:val="clear" w:color="auto" w:fill="FFFFFF"/>
        </w:rPr>
        <w:t xml:space="preserve"> тыс. руб.</w:t>
      </w:r>
    </w:p>
    <w:p w:rsidR="00341008" w:rsidRPr="00341008" w:rsidRDefault="00341008" w:rsidP="00341008">
      <w:pPr>
        <w:pStyle w:val="a3"/>
        <w:shd w:val="clear" w:color="auto" w:fill="FFFFFF"/>
        <w:spacing w:before="0" w:beforeAutospacing="0" w:after="0" w:afterAutospacing="0"/>
        <w:ind w:firstLine="709"/>
        <w:jc w:val="both"/>
        <w:rPr>
          <w:rFonts w:ascii="Arial" w:hAnsi="Arial" w:cs="Arial"/>
          <w:sz w:val="25"/>
          <w:szCs w:val="25"/>
        </w:rPr>
      </w:pPr>
    </w:p>
    <w:p w:rsidR="002B2B53" w:rsidRDefault="002B2B53" w:rsidP="00341008">
      <w:pPr>
        <w:shd w:val="clear" w:color="auto" w:fill="FFFFFF"/>
        <w:ind w:firstLine="709"/>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Для анализа </w:t>
      </w:r>
      <w:r w:rsidR="00F27689" w:rsidRPr="009C3647">
        <w:rPr>
          <w:rFonts w:ascii="Times New Roman" w:eastAsia="Times New Roman" w:hAnsi="Times New Roman" w:cs="Times New Roman"/>
          <w:color w:val="000000" w:themeColor="text1"/>
          <w:sz w:val="24"/>
          <w:szCs w:val="24"/>
          <w:lang w:eastAsia="ru-RU"/>
        </w:rPr>
        <w:t xml:space="preserve">планируемого размера </w:t>
      </w:r>
      <w:r w:rsidRPr="009C3647">
        <w:rPr>
          <w:rFonts w:ascii="Times New Roman" w:eastAsia="Times New Roman" w:hAnsi="Times New Roman" w:cs="Times New Roman"/>
          <w:color w:val="000000" w:themeColor="text1"/>
          <w:sz w:val="24"/>
          <w:szCs w:val="24"/>
          <w:lang w:eastAsia="ru-RU"/>
        </w:rPr>
        <w:t>арендной платы</w:t>
      </w:r>
      <w:r w:rsidR="00F27689" w:rsidRPr="009C3647">
        <w:rPr>
          <w:rFonts w:ascii="Times New Roman" w:eastAsia="Times New Roman" w:hAnsi="Times New Roman" w:cs="Times New Roman"/>
          <w:color w:val="000000" w:themeColor="text1"/>
          <w:sz w:val="24"/>
          <w:szCs w:val="24"/>
          <w:lang w:eastAsia="ru-RU"/>
        </w:rPr>
        <w:t>,</w:t>
      </w:r>
      <w:r w:rsidRPr="009C3647">
        <w:rPr>
          <w:rFonts w:ascii="Times New Roman" w:eastAsia="Times New Roman" w:hAnsi="Times New Roman" w:cs="Times New Roman"/>
          <w:color w:val="000000" w:themeColor="text1"/>
          <w:sz w:val="24"/>
          <w:szCs w:val="24"/>
          <w:lang w:eastAsia="ru-RU"/>
        </w:rPr>
        <w:t>рассматривались земельные участки, расположенные на территории муниципального образования городской округ Керчь, а именно, 89</w:t>
      </w:r>
      <w:r w:rsidR="00341008">
        <w:rPr>
          <w:rFonts w:ascii="Times New Roman" w:eastAsia="Times New Roman" w:hAnsi="Times New Roman" w:cs="Times New Roman"/>
          <w:color w:val="000000" w:themeColor="text1"/>
          <w:sz w:val="24"/>
          <w:szCs w:val="24"/>
          <w:lang w:eastAsia="ru-RU"/>
        </w:rPr>
        <w:t>6</w:t>
      </w:r>
      <w:r w:rsidRPr="009C3647">
        <w:rPr>
          <w:rFonts w:ascii="Times New Roman" w:eastAsia="Times New Roman" w:hAnsi="Times New Roman" w:cs="Times New Roman"/>
          <w:color w:val="000000" w:themeColor="text1"/>
          <w:sz w:val="24"/>
          <w:szCs w:val="24"/>
          <w:lang w:eastAsia="ru-RU"/>
        </w:rPr>
        <w:t xml:space="preserve">участков, по 33 видам разрешенного использования (табл. 1): </w:t>
      </w:r>
    </w:p>
    <w:p w:rsidR="00341008" w:rsidRPr="009C3647" w:rsidRDefault="00341008" w:rsidP="00341008">
      <w:pPr>
        <w:shd w:val="clear" w:color="auto" w:fill="FFFFFF"/>
        <w:ind w:firstLine="709"/>
        <w:rPr>
          <w:rFonts w:ascii="Times New Roman" w:eastAsia="Times New Roman" w:hAnsi="Times New Roman" w:cs="Times New Roman"/>
          <w:color w:val="000000" w:themeColor="text1"/>
          <w:sz w:val="24"/>
          <w:szCs w:val="24"/>
          <w:lang w:eastAsia="ru-RU"/>
        </w:rPr>
      </w:pPr>
    </w:p>
    <w:tbl>
      <w:tblPr>
        <w:tblW w:w="9089" w:type="dxa"/>
        <w:tblInd w:w="91" w:type="dxa"/>
        <w:shd w:val="clear" w:color="auto" w:fill="FFFFFF" w:themeFill="background1"/>
        <w:tblLook w:val="04A0"/>
      </w:tblPr>
      <w:tblGrid>
        <w:gridCol w:w="960"/>
        <w:gridCol w:w="6712"/>
        <w:gridCol w:w="1499"/>
      </w:tblGrid>
      <w:tr w:rsidR="002B2B53" w:rsidRPr="009C3647" w:rsidTr="002E69EE">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w:t>
            </w:r>
          </w:p>
        </w:tc>
        <w:tc>
          <w:tcPr>
            <w:tcW w:w="6712" w:type="dxa"/>
            <w:tcBorders>
              <w:top w:val="single" w:sz="4" w:space="0" w:color="auto"/>
              <w:left w:val="nil"/>
              <w:bottom w:val="single" w:sz="4" w:space="0" w:color="auto"/>
              <w:right w:val="nil"/>
            </w:tcBorders>
            <w:shd w:val="clear" w:color="auto" w:fill="FFFFFF" w:themeFill="background1"/>
            <w:noWrap/>
            <w:vAlign w:val="bottom"/>
            <w:hideMark/>
          </w:tcPr>
          <w:p w:rsidR="002B2B53" w:rsidRPr="009C3647" w:rsidRDefault="002B2B53" w:rsidP="002B2B53">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ВРИ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Количество участков</w:t>
            </w:r>
          </w:p>
        </w:tc>
      </w:tr>
      <w:tr w:rsidR="002B2B53" w:rsidRPr="009C3647" w:rsidTr="002E69EE">
        <w:trPr>
          <w:trHeight w:val="6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w:t>
            </w:r>
          </w:p>
        </w:tc>
        <w:tc>
          <w:tcPr>
            <w:tcW w:w="6712" w:type="dxa"/>
            <w:tcBorders>
              <w:top w:val="nil"/>
              <w:left w:val="nil"/>
              <w:bottom w:val="single" w:sz="4" w:space="0" w:color="auto"/>
              <w:right w:val="nil"/>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Хранение и переработка сельскохозяйственной продукции</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4</w:t>
            </w:r>
          </w:p>
        </w:tc>
      </w:tr>
      <w:tr w:rsidR="002B2B53" w:rsidRPr="009C3647" w:rsidTr="002E69EE">
        <w:trPr>
          <w:trHeight w:val="6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w:t>
            </w:r>
          </w:p>
        </w:tc>
        <w:tc>
          <w:tcPr>
            <w:tcW w:w="6712" w:type="dxa"/>
            <w:tcBorders>
              <w:top w:val="nil"/>
              <w:left w:val="nil"/>
              <w:bottom w:val="single" w:sz="4" w:space="0" w:color="auto"/>
              <w:right w:val="nil"/>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Ведение личного подсобного хозяйства на полевых участках</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w:t>
            </w:r>
          </w:p>
        </w:tc>
      </w:tr>
      <w:tr w:rsidR="002B2B53" w:rsidRPr="009C3647" w:rsidTr="002E69EE">
        <w:trPr>
          <w:trHeight w:val="6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3</w:t>
            </w:r>
          </w:p>
        </w:tc>
        <w:tc>
          <w:tcPr>
            <w:tcW w:w="6712" w:type="dxa"/>
            <w:tcBorders>
              <w:top w:val="nil"/>
              <w:left w:val="nil"/>
              <w:bottom w:val="single" w:sz="4" w:space="0" w:color="auto"/>
              <w:right w:val="nil"/>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Для индивидуального жилищного строительства</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82</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4</w:t>
            </w:r>
          </w:p>
        </w:tc>
        <w:tc>
          <w:tcPr>
            <w:tcW w:w="6712" w:type="dxa"/>
            <w:tcBorders>
              <w:top w:val="nil"/>
              <w:left w:val="nil"/>
              <w:bottom w:val="single" w:sz="4" w:space="0" w:color="auto"/>
              <w:right w:val="nil"/>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Блокированная жилая застройка</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3</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5</w:t>
            </w:r>
          </w:p>
        </w:tc>
        <w:tc>
          <w:tcPr>
            <w:tcW w:w="6712" w:type="dxa"/>
            <w:tcBorders>
              <w:top w:val="nil"/>
              <w:left w:val="nil"/>
              <w:bottom w:val="single" w:sz="4" w:space="0" w:color="auto"/>
              <w:right w:val="nil"/>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proofErr w:type="spellStart"/>
            <w:r w:rsidRPr="009C3647">
              <w:rPr>
                <w:rFonts w:ascii="Times New Roman" w:eastAsia="Times New Roman" w:hAnsi="Times New Roman" w:cs="Times New Roman"/>
                <w:color w:val="000000" w:themeColor="text1"/>
                <w:sz w:val="24"/>
                <w:szCs w:val="24"/>
                <w:lang w:eastAsia="ru-RU"/>
              </w:rPr>
              <w:t>Среднеэтажная</w:t>
            </w:r>
            <w:proofErr w:type="spellEnd"/>
            <w:r w:rsidRPr="009C3647">
              <w:rPr>
                <w:rFonts w:ascii="Times New Roman" w:eastAsia="Times New Roman" w:hAnsi="Times New Roman" w:cs="Times New Roman"/>
                <w:color w:val="000000" w:themeColor="text1"/>
                <w:sz w:val="24"/>
                <w:szCs w:val="24"/>
                <w:lang w:eastAsia="ru-RU"/>
              </w:rPr>
              <w:t xml:space="preserve"> жилая застройка</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6</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6</w:t>
            </w:r>
          </w:p>
        </w:tc>
        <w:tc>
          <w:tcPr>
            <w:tcW w:w="6712" w:type="dxa"/>
            <w:tcBorders>
              <w:top w:val="nil"/>
              <w:left w:val="nil"/>
              <w:bottom w:val="single" w:sz="4" w:space="0" w:color="auto"/>
              <w:right w:val="nil"/>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Обслуживание жилой застройки</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6</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7</w:t>
            </w:r>
          </w:p>
        </w:tc>
        <w:tc>
          <w:tcPr>
            <w:tcW w:w="6712" w:type="dxa"/>
            <w:tcBorders>
              <w:top w:val="nil"/>
              <w:left w:val="nil"/>
              <w:bottom w:val="single" w:sz="4" w:space="0" w:color="auto"/>
              <w:right w:val="nil"/>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Хранение автотранспорта</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28</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8</w:t>
            </w:r>
          </w:p>
        </w:tc>
        <w:tc>
          <w:tcPr>
            <w:tcW w:w="6712" w:type="dxa"/>
            <w:tcBorders>
              <w:top w:val="nil"/>
              <w:left w:val="nil"/>
              <w:bottom w:val="single" w:sz="4" w:space="0" w:color="auto"/>
              <w:right w:val="nil"/>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Коммунальное обслуживание</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12</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9</w:t>
            </w:r>
          </w:p>
        </w:tc>
        <w:tc>
          <w:tcPr>
            <w:tcW w:w="6712" w:type="dxa"/>
            <w:tcBorders>
              <w:top w:val="nil"/>
              <w:left w:val="nil"/>
              <w:bottom w:val="single" w:sz="4" w:space="0" w:color="auto"/>
              <w:right w:val="nil"/>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Бытовое обслуживание</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12</w:t>
            </w:r>
          </w:p>
        </w:tc>
      </w:tr>
      <w:tr w:rsidR="002B2B53" w:rsidRPr="009C3647" w:rsidTr="00FA03ED">
        <w:trPr>
          <w:trHeight w:val="293"/>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10</w:t>
            </w:r>
          </w:p>
        </w:tc>
        <w:tc>
          <w:tcPr>
            <w:tcW w:w="6712" w:type="dxa"/>
            <w:tcBorders>
              <w:top w:val="nil"/>
              <w:left w:val="nil"/>
              <w:bottom w:val="single" w:sz="4" w:space="0" w:color="auto"/>
              <w:right w:val="nil"/>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Амбулаторно-поликлиническое обслуживание</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3</w:t>
            </w:r>
          </w:p>
        </w:tc>
      </w:tr>
      <w:tr w:rsidR="002B2B53" w:rsidRPr="009C3647" w:rsidTr="00FA03ED">
        <w:trPr>
          <w:trHeight w:val="412"/>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11</w:t>
            </w:r>
          </w:p>
        </w:tc>
        <w:tc>
          <w:tcPr>
            <w:tcW w:w="6712" w:type="dxa"/>
            <w:tcBorders>
              <w:top w:val="nil"/>
              <w:left w:val="nil"/>
              <w:bottom w:val="single" w:sz="4" w:space="0" w:color="auto"/>
              <w:right w:val="nil"/>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Дошкольное, начальное и среднее общее образование</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6</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lastRenderedPageBreak/>
              <w:t>12</w:t>
            </w:r>
          </w:p>
        </w:tc>
        <w:tc>
          <w:tcPr>
            <w:tcW w:w="6712" w:type="dxa"/>
            <w:tcBorders>
              <w:top w:val="nil"/>
              <w:left w:val="nil"/>
              <w:bottom w:val="single" w:sz="4" w:space="0" w:color="auto"/>
              <w:right w:val="nil"/>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Культурное развитие</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4</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13</w:t>
            </w:r>
          </w:p>
        </w:tc>
        <w:tc>
          <w:tcPr>
            <w:tcW w:w="6712" w:type="dxa"/>
            <w:tcBorders>
              <w:top w:val="nil"/>
              <w:left w:val="nil"/>
              <w:bottom w:val="single" w:sz="4" w:space="0" w:color="auto"/>
              <w:right w:val="nil"/>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Предпринимательство</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351</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14</w:t>
            </w:r>
          </w:p>
        </w:tc>
        <w:tc>
          <w:tcPr>
            <w:tcW w:w="6712" w:type="dxa"/>
            <w:tcBorders>
              <w:top w:val="nil"/>
              <w:left w:val="nil"/>
              <w:bottom w:val="single" w:sz="4" w:space="0" w:color="auto"/>
              <w:right w:val="nil"/>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Деловое управление</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18</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15</w:t>
            </w:r>
          </w:p>
        </w:tc>
        <w:tc>
          <w:tcPr>
            <w:tcW w:w="6712" w:type="dxa"/>
            <w:tcBorders>
              <w:top w:val="nil"/>
              <w:left w:val="nil"/>
              <w:bottom w:val="single" w:sz="4" w:space="0" w:color="auto"/>
              <w:right w:val="nil"/>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Рынки</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6</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16</w:t>
            </w:r>
          </w:p>
        </w:tc>
        <w:tc>
          <w:tcPr>
            <w:tcW w:w="6712" w:type="dxa"/>
            <w:tcBorders>
              <w:top w:val="nil"/>
              <w:left w:val="nil"/>
              <w:bottom w:val="single" w:sz="4" w:space="0" w:color="auto"/>
              <w:right w:val="nil"/>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Магазины</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138</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17</w:t>
            </w:r>
          </w:p>
        </w:tc>
        <w:tc>
          <w:tcPr>
            <w:tcW w:w="6712" w:type="dxa"/>
            <w:tcBorders>
              <w:top w:val="nil"/>
              <w:left w:val="nil"/>
              <w:bottom w:val="single" w:sz="4" w:space="0" w:color="auto"/>
              <w:right w:val="nil"/>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Банковская и страховая деятельность</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3</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18</w:t>
            </w:r>
          </w:p>
        </w:tc>
        <w:tc>
          <w:tcPr>
            <w:tcW w:w="6712" w:type="dxa"/>
            <w:tcBorders>
              <w:top w:val="nil"/>
              <w:left w:val="nil"/>
              <w:bottom w:val="single" w:sz="4" w:space="0" w:color="auto"/>
              <w:right w:val="nil"/>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Общественное питание</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24</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19</w:t>
            </w:r>
          </w:p>
        </w:tc>
        <w:tc>
          <w:tcPr>
            <w:tcW w:w="6712" w:type="dxa"/>
            <w:tcBorders>
              <w:top w:val="nil"/>
              <w:left w:val="nil"/>
              <w:bottom w:val="single" w:sz="4" w:space="0" w:color="auto"/>
              <w:right w:val="nil"/>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Гостиничное обслуживание</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11</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20</w:t>
            </w:r>
          </w:p>
        </w:tc>
        <w:tc>
          <w:tcPr>
            <w:tcW w:w="6712" w:type="dxa"/>
            <w:tcBorders>
              <w:top w:val="nil"/>
              <w:left w:val="nil"/>
              <w:bottom w:val="single" w:sz="4" w:space="0" w:color="auto"/>
              <w:right w:val="nil"/>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Развлечение</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3</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21</w:t>
            </w:r>
          </w:p>
        </w:tc>
        <w:tc>
          <w:tcPr>
            <w:tcW w:w="6712" w:type="dxa"/>
            <w:tcBorders>
              <w:top w:val="nil"/>
              <w:left w:val="nil"/>
              <w:bottom w:val="single" w:sz="4" w:space="0" w:color="auto"/>
              <w:right w:val="nil"/>
            </w:tcBorders>
            <w:shd w:val="clear" w:color="auto" w:fill="FFFFFF" w:themeFill="background1"/>
            <w:noWrap/>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Объекты дорожного сервиса</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16</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22</w:t>
            </w:r>
          </w:p>
        </w:tc>
        <w:tc>
          <w:tcPr>
            <w:tcW w:w="6712" w:type="dxa"/>
            <w:tcBorders>
              <w:top w:val="nil"/>
              <w:left w:val="nil"/>
              <w:bottom w:val="single" w:sz="4" w:space="0" w:color="auto"/>
              <w:right w:val="nil"/>
            </w:tcBorders>
            <w:shd w:val="clear" w:color="auto" w:fill="FFFFFF" w:themeFill="background1"/>
            <w:noWrap/>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Спорт</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10</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23</w:t>
            </w:r>
          </w:p>
        </w:tc>
        <w:tc>
          <w:tcPr>
            <w:tcW w:w="6712" w:type="dxa"/>
            <w:tcBorders>
              <w:top w:val="nil"/>
              <w:left w:val="nil"/>
              <w:bottom w:val="single" w:sz="4" w:space="0" w:color="auto"/>
              <w:right w:val="nil"/>
            </w:tcBorders>
            <w:shd w:val="clear" w:color="auto" w:fill="FFFFFF" w:themeFill="background1"/>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Водный спорт</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7</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24</w:t>
            </w:r>
          </w:p>
        </w:tc>
        <w:tc>
          <w:tcPr>
            <w:tcW w:w="6712" w:type="dxa"/>
            <w:tcBorders>
              <w:top w:val="nil"/>
              <w:left w:val="nil"/>
              <w:bottom w:val="single" w:sz="4" w:space="0" w:color="auto"/>
              <w:right w:val="nil"/>
            </w:tcBorders>
            <w:shd w:val="clear" w:color="auto" w:fill="FFFFFF" w:themeFill="background1"/>
            <w:noWrap/>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Туристическое обслуживание</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15</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25</w:t>
            </w:r>
          </w:p>
        </w:tc>
        <w:tc>
          <w:tcPr>
            <w:tcW w:w="6712" w:type="dxa"/>
            <w:tcBorders>
              <w:top w:val="nil"/>
              <w:left w:val="nil"/>
              <w:bottom w:val="single" w:sz="4" w:space="0" w:color="auto"/>
              <w:right w:val="nil"/>
            </w:tcBorders>
            <w:shd w:val="clear" w:color="auto" w:fill="FFFFFF" w:themeFill="background1"/>
            <w:noWrap/>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Причалы для маломерных судов</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13</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26</w:t>
            </w:r>
          </w:p>
        </w:tc>
        <w:tc>
          <w:tcPr>
            <w:tcW w:w="6712" w:type="dxa"/>
            <w:tcBorders>
              <w:top w:val="nil"/>
              <w:left w:val="nil"/>
              <w:bottom w:val="single" w:sz="4" w:space="0" w:color="auto"/>
              <w:right w:val="nil"/>
            </w:tcBorders>
            <w:shd w:val="clear" w:color="auto" w:fill="FFFFFF" w:themeFill="background1"/>
            <w:noWrap/>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Производственная деятельность</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10</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27</w:t>
            </w:r>
          </w:p>
        </w:tc>
        <w:tc>
          <w:tcPr>
            <w:tcW w:w="6712" w:type="dxa"/>
            <w:tcBorders>
              <w:top w:val="nil"/>
              <w:left w:val="nil"/>
              <w:bottom w:val="single" w:sz="4" w:space="0" w:color="auto"/>
              <w:right w:val="nil"/>
            </w:tcBorders>
            <w:shd w:val="clear" w:color="auto" w:fill="FFFFFF" w:themeFill="background1"/>
            <w:noWrap/>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Тяжелая промышленность</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4</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28</w:t>
            </w:r>
          </w:p>
        </w:tc>
        <w:tc>
          <w:tcPr>
            <w:tcW w:w="6712" w:type="dxa"/>
            <w:tcBorders>
              <w:top w:val="nil"/>
              <w:left w:val="nil"/>
              <w:bottom w:val="single" w:sz="4" w:space="0" w:color="auto"/>
              <w:right w:val="nil"/>
            </w:tcBorders>
            <w:shd w:val="clear" w:color="auto" w:fill="FFFFFF" w:themeFill="background1"/>
            <w:noWrap/>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Пищевая промышленность</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9</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29</w:t>
            </w:r>
          </w:p>
        </w:tc>
        <w:tc>
          <w:tcPr>
            <w:tcW w:w="6712" w:type="dxa"/>
            <w:tcBorders>
              <w:top w:val="nil"/>
              <w:left w:val="nil"/>
              <w:bottom w:val="single" w:sz="4" w:space="0" w:color="auto"/>
              <w:right w:val="nil"/>
            </w:tcBorders>
            <w:shd w:val="clear" w:color="auto" w:fill="FFFFFF" w:themeFill="background1"/>
            <w:noWrap/>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Энергетика</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3</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30</w:t>
            </w:r>
          </w:p>
        </w:tc>
        <w:tc>
          <w:tcPr>
            <w:tcW w:w="6712" w:type="dxa"/>
            <w:tcBorders>
              <w:top w:val="nil"/>
              <w:left w:val="nil"/>
              <w:bottom w:val="single" w:sz="4" w:space="0" w:color="auto"/>
              <w:right w:val="nil"/>
            </w:tcBorders>
            <w:shd w:val="clear" w:color="auto" w:fill="FFFFFF" w:themeFill="background1"/>
            <w:noWrap/>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Склад</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67</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31</w:t>
            </w:r>
          </w:p>
        </w:tc>
        <w:tc>
          <w:tcPr>
            <w:tcW w:w="6712" w:type="dxa"/>
            <w:tcBorders>
              <w:top w:val="nil"/>
              <w:left w:val="nil"/>
              <w:bottom w:val="single" w:sz="4" w:space="0" w:color="auto"/>
              <w:right w:val="nil"/>
            </w:tcBorders>
            <w:shd w:val="clear" w:color="auto" w:fill="FFFFFF" w:themeFill="background1"/>
            <w:noWrap/>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Железнодорожный транспорт</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7</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32</w:t>
            </w:r>
          </w:p>
        </w:tc>
        <w:tc>
          <w:tcPr>
            <w:tcW w:w="6712" w:type="dxa"/>
            <w:tcBorders>
              <w:top w:val="nil"/>
              <w:left w:val="nil"/>
              <w:bottom w:val="single" w:sz="4" w:space="0" w:color="auto"/>
              <w:right w:val="nil"/>
            </w:tcBorders>
            <w:shd w:val="clear" w:color="auto" w:fill="FFFFFF" w:themeFill="background1"/>
            <w:noWrap/>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Автомобильный транспорт</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7</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33</w:t>
            </w:r>
          </w:p>
        </w:tc>
        <w:tc>
          <w:tcPr>
            <w:tcW w:w="6712" w:type="dxa"/>
            <w:tcBorders>
              <w:top w:val="nil"/>
              <w:left w:val="nil"/>
              <w:bottom w:val="single" w:sz="4" w:space="0" w:color="auto"/>
              <w:right w:val="nil"/>
            </w:tcBorders>
            <w:shd w:val="clear" w:color="auto" w:fill="FFFFFF" w:themeFill="background1"/>
            <w:noWrap/>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Ведение садоводства</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6</w:t>
            </w:r>
          </w:p>
        </w:tc>
      </w:tr>
      <w:tr w:rsidR="002B2B53" w:rsidRPr="009C3647" w:rsidTr="002E69EE">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b/>
                <w:bCs/>
                <w:color w:val="000000" w:themeColor="text1"/>
                <w:sz w:val="24"/>
                <w:szCs w:val="24"/>
                <w:lang w:eastAsia="ru-RU"/>
              </w:rPr>
            </w:pPr>
          </w:p>
        </w:tc>
        <w:tc>
          <w:tcPr>
            <w:tcW w:w="6712" w:type="dxa"/>
            <w:tcBorders>
              <w:top w:val="nil"/>
              <w:left w:val="nil"/>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2B2B53" w:rsidRPr="009C3647" w:rsidRDefault="002B2B53" w:rsidP="002B2B53">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896</w:t>
            </w:r>
          </w:p>
        </w:tc>
      </w:tr>
    </w:tbl>
    <w:p w:rsidR="00F27689" w:rsidRPr="009C3647" w:rsidRDefault="00F27689" w:rsidP="00B20438">
      <w:pPr>
        <w:shd w:val="clear" w:color="auto" w:fill="FFFFFF"/>
        <w:jc w:val="left"/>
        <w:rPr>
          <w:rFonts w:ascii="Times New Roman" w:eastAsia="Times New Roman" w:hAnsi="Times New Roman" w:cs="Times New Roman"/>
          <w:color w:val="000000" w:themeColor="text1"/>
          <w:sz w:val="24"/>
          <w:szCs w:val="24"/>
          <w:lang w:eastAsia="ru-RU"/>
        </w:rPr>
      </w:pPr>
    </w:p>
    <w:p w:rsidR="005E5A74" w:rsidRPr="009C3647" w:rsidRDefault="00F27689" w:rsidP="00341008">
      <w:pPr>
        <w:shd w:val="clear" w:color="auto" w:fill="FFFFFF"/>
        <w:ind w:firstLine="709"/>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Основной объем финансовых поступлений по арендной плате </w:t>
      </w:r>
      <w:r w:rsidR="008F1A36" w:rsidRPr="009C3647">
        <w:rPr>
          <w:rFonts w:ascii="Times New Roman" w:eastAsia="Times New Roman" w:hAnsi="Times New Roman" w:cs="Times New Roman"/>
          <w:color w:val="000000" w:themeColor="text1"/>
          <w:sz w:val="24"/>
          <w:szCs w:val="24"/>
          <w:lang w:eastAsia="ru-RU"/>
        </w:rPr>
        <w:t xml:space="preserve">в бюджет муниципального образования городской округ Керчь Республики Крым </w:t>
      </w:r>
      <w:r w:rsidRPr="009C3647">
        <w:rPr>
          <w:rFonts w:ascii="Times New Roman" w:eastAsia="Times New Roman" w:hAnsi="Times New Roman" w:cs="Times New Roman"/>
          <w:color w:val="000000" w:themeColor="text1"/>
          <w:sz w:val="24"/>
          <w:szCs w:val="24"/>
          <w:lang w:eastAsia="ru-RU"/>
        </w:rPr>
        <w:t xml:space="preserve">формируется за счет </w:t>
      </w:r>
      <w:r w:rsidR="008F1A36" w:rsidRPr="009C3647">
        <w:rPr>
          <w:rFonts w:ascii="Times New Roman" w:eastAsia="Times New Roman" w:hAnsi="Times New Roman" w:cs="Times New Roman"/>
          <w:color w:val="000000" w:themeColor="text1"/>
          <w:sz w:val="24"/>
          <w:szCs w:val="24"/>
          <w:lang w:eastAsia="ru-RU"/>
        </w:rPr>
        <w:t xml:space="preserve">следующих </w:t>
      </w:r>
      <w:r w:rsidRPr="009C3647">
        <w:rPr>
          <w:rFonts w:ascii="Times New Roman" w:eastAsia="Times New Roman" w:hAnsi="Times New Roman" w:cs="Times New Roman"/>
          <w:color w:val="000000" w:themeColor="text1"/>
          <w:sz w:val="24"/>
          <w:szCs w:val="24"/>
          <w:lang w:eastAsia="ru-RU"/>
        </w:rPr>
        <w:t>участков</w:t>
      </w:r>
      <w:r w:rsidR="001C6586" w:rsidRPr="009C3647">
        <w:rPr>
          <w:rFonts w:ascii="Times New Roman" w:eastAsia="Times New Roman" w:hAnsi="Times New Roman" w:cs="Times New Roman"/>
          <w:color w:val="000000" w:themeColor="text1"/>
          <w:sz w:val="24"/>
          <w:szCs w:val="24"/>
          <w:lang w:eastAsia="ru-RU"/>
        </w:rPr>
        <w:t xml:space="preserve"> с ВРИ (табл. 2):</w:t>
      </w:r>
    </w:p>
    <w:p w:rsidR="005E5A74" w:rsidRPr="009C3647" w:rsidRDefault="005E5A74" w:rsidP="00B20438">
      <w:pPr>
        <w:shd w:val="clear" w:color="auto" w:fill="FFFFFF"/>
        <w:jc w:val="left"/>
        <w:rPr>
          <w:rFonts w:ascii="Times New Roman" w:eastAsia="Times New Roman" w:hAnsi="Times New Roman" w:cs="Times New Roman"/>
          <w:color w:val="000000" w:themeColor="text1"/>
          <w:sz w:val="24"/>
          <w:szCs w:val="24"/>
          <w:lang w:eastAsia="ru-RU"/>
        </w:rPr>
      </w:pPr>
    </w:p>
    <w:tbl>
      <w:tblPr>
        <w:tblW w:w="9231" w:type="dxa"/>
        <w:tblInd w:w="91" w:type="dxa"/>
        <w:shd w:val="clear" w:color="auto" w:fill="FFFFFF" w:themeFill="background1"/>
        <w:tblLook w:val="04A0"/>
      </w:tblPr>
      <w:tblGrid>
        <w:gridCol w:w="4784"/>
        <w:gridCol w:w="1470"/>
        <w:gridCol w:w="2977"/>
      </w:tblGrid>
      <w:tr w:rsidR="005E5A74" w:rsidRPr="009C3647" w:rsidTr="002E69EE">
        <w:trPr>
          <w:trHeight w:val="600"/>
        </w:trPr>
        <w:tc>
          <w:tcPr>
            <w:tcW w:w="47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ВРИ</w:t>
            </w:r>
          </w:p>
        </w:tc>
        <w:tc>
          <w:tcPr>
            <w:tcW w:w="14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 xml:space="preserve">код </w:t>
            </w:r>
          </w:p>
        </w:tc>
        <w:tc>
          <w:tcPr>
            <w:tcW w:w="2977" w:type="dxa"/>
            <w:tcBorders>
              <w:top w:val="single" w:sz="4" w:space="0" w:color="auto"/>
              <w:left w:val="nil"/>
              <w:bottom w:val="single" w:sz="4" w:space="0" w:color="auto"/>
              <w:right w:val="single" w:sz="4" w:space="0" w:color="auto"/>
            </w:tcBorders>
            <w:shd w:val="clear" w:color="auto" w:fill="FFFFFF" w:themeFill="background1"/>
            <w:vAlign w:val="bottom"/>
            <w:hideMark/>
          </w:tcPr>
          <w:p w:rsidR="005E5A74" w:rsidRPr="009C3647" w:rsidRDefault="005E5A74" w:rsidP="005E5A7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арендная плата 2021 год</w:t>
            </w:r>
          </w:p>
        </w:tc>
      </w:tr>
      <w:tr w:rsidR="001C6586" w:rsidRPr="009C3647" w:rsidTr="002E69EE">
        <w:trPr>
          <w:trHeight w:val="300"/>
        </w:trPr>
        <w:tc>
          <w:tcPr>
            <w:tcW w:w="4784" w:type="dxa"/>
            <w:tcBorders>
              <w:top w:val="nil"/>
              <w:left w:val="single" w:sz="4" w:space="0" w:color="auto"/>
              <w:bottom w:val="single" w:sz="4" w:space="0" w:color="auto"/>
              <w:right w:val="single" w:sz="4" w:space="0" w:color="auto"/>
            </w:tcBorders>
            <w:shd w:val="clear" w:color="auto" w:fill="FFFFFF" w:themeFill="background1"/>
            <w:vAlign w:val="bottom"/>
            <w:hideMark/>
          </w:tcPr>
          <w:p w:rsidR="001C6586" w:rsidRPr="009C3647" w:rsidRDefault="001C6586" w:rsidP="005E5A74">
            <w:pPr>
              <w:jc w:val="left"/>
              <w:rPr>
                <w:rFonts w:ascii="Times New Roman" w:hAnsi="Times New Roman" w:cs="Times New Roman"/>
                <w:color w:val="000000" w:themeColor="text1"/>
                <w:sz w:val="24"/>
                <w:szCs w:val="24"/>
              </w:rPr>
            </w:pPr>
            <w:r w:rsidRPr="009C3647">
              <w:rPr>
                <w:rFonts w:ascii="Times New Roman" w:hAnsi="Times New Roman" w:cs="Times New Roman"/>
                <w:color w:val="000000" w:themeColor="text1"/>
                <w:sz w:val="24"/>
                <w:szCs w:val="24"/>
              </w:rPr>
              <w:t>Предпринимательство</w:t>
            </w:r>
          </w:p>
        </w:tc>
        <w:tc>
          <w:tcPr>
            <w:tcW w:w="1470" w:type="dxa"/>
            <w:tcBorders>
              <w:top w:val="nil"/>
              <w:left w:val="nil"/>
              <w:bottom w:val="single" w:sz="4" w:space="0" w:color="auto"/>
              <w:right w:val="single" w:sz="4" w:space="0" w:color="auto"/>
            </w:tcBorders>
            <w:shd w:val="clear" w:color="auto" w:fill="FFFFFF" w:themeFill="background1"/>
            <w:noWrap/>
            <w:vAlign w:val="bottom"/>
            <w:hideMark/>
          </w:tcPr>
          <w:p w:rsidR="001C6586" w:rsidRPr="009C3647" w:rsidRDefault="001C6586" w:rsidP="005E5A74">
            <w:pPr>
              <w:jc w:val="left"/>
              <w:rPr>
                <w:rFonts w:ascii="Times New Roman" w:hAnsi="Times New Roman" w:cs="Times New Roman"/>
                <w:color w:val="000000" w:themeColor="text1"/>
                <w:sz w:val="24"/>
                <w:szCs w:val="24"/>
              </w:rPr>
            </w:pPr>
            <w:r w:rsidRPr="009C3647">
              <w:rPr>
                <w:rFonts w:ascii="Times New Roman" w:hAnsi="Times New Roman" w:cs="Times New Roman"/>
                <w:color w:val="000000" w:themeColor="text1"/>
                <w:sz w:val="24"/>
                <w:szCs w:val="24"/>
              </w:rPr>
              <w:t>4.0</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rsidR="001C6586" w:rsidRPr="009C3647" w:rsidRDefault="001C6586" w:rsidP="005E5A74">
            <w:pPr>
              <w:jc w:val="right"/>
              <w:rPr>
                <w:rFonts w:ascii="Times New Roman" w:hAnsi="Times New Roman" w:cs="Times New Roman"/>
                <w:color w:val="000000" w:themeColor="text1"/>
                <w:sz w:val="24"/>
                <w:szCs w:val="24"/>
              </w:rPr>
            </w:pPr>
            <w:r w:rsidRPr="009C3647">
              <w:rPr>
                <w:rFonts w:ascii="Times New Roman" w:hAnsi="Times New Roman" w:cs="Times New Roman"/>
                <w:color w:val="000000" w:themeColor="text1"/>
                <w:sz w:val="24"/>
                <w:szCs w:val="24"/>
              </w:rPr>
              <w:t>15 472 305,89</w:t>
            </w:r>
          </w:p>
        </w:tc>
      </w:tr>
      <w:tr w:rsidR="005E5A74" w:rsidRPr="009C3647" w:rsidTr="002E69EE">
        <w:trPr>
          <w:trHeight w:val="300"/>
        </w:trPr>
        <w:tc>
          <w:tcPr>
            <w:tcW w:w="4784" w:type="dxa"/>
            <w:tcBorders>
              <w:top w:val="nil"/>
              <w:left w:val="single" w:sz="4" w:space="0" w:color="auto"/>
              <w:bottom w:val="single" w:sz="4" w:space="0" w:color="auto"/>
              <w:right w:val="single" w:sz="4" w:space="0" w:color="auto"/>
            </w:tcBorders>
            <w:shd w:val="clear" w:color="auto" w:fill="FFFFFF" w:themeFill="background1"/>
            <w:vAlign w:val="bottom"/>
            <w:hideMark/>
          </w:tcPr>
          <w:p w:rsidR="005E5A74" w:rsidRPr="009C3647" w:rsidRDefault="005E5A74" w:rsidP="005E5A7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Деловое управление</w:t>
            </w:r>
          </w:p>
        </w:tc>
        <w:tc>
          <w:tcPr>
            <w:tcW w:w="1470" w:type="dxa"/>
            <w:tcBorders>
              <w:top w:val="nil"/>
              <w:left w:val="nil"/>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4.1</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5 198 458,47</w:t>
            </w:r>
          </w:p>
        </w:tc>
      </w:tr>
      <w:tr w:rsidR="005E5A74" w:rsidRPr="009C3647" w:rsidTr="002E69EE">
        <w:trPr>
          <w:trHeight w:val="300"/>
        </w:trPr>
        <w:tc>
          <w:tcPr>
            <w:tcW w:w="478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Объекты дорожного сервиса</w:t>
            </w:r>
          </w:p>
        </w:tc>
        <w:tc>
          <w:tcPr>
            <w:tcW w:w="1470" w:type="dxa"/>
            <w:tcBorders>
              <w:top w:val="nil"/>
              <w:left w:val="nil"/>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4.9.1</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6 303 721,40</w:t>
            </w:r>
          </w:p>
        </w:tc>
      </w:tr>
      <w:tr w:rsidR="005E5A74" w:rsidRPr="009C3647" w:rsidTr="002E69EE">
        <w:trPr>
          <w:trHeight w:val="300"/>
        </w:trPr>
        <w:tc>
          <w:tcPr>
            <w:tcW w:w="4784" w:type="dxa"/>
            <w:tcBorders>
              <w:top w:val="nil"/>
              <w:left w:val="single" w:sz="4" w:space="0" w:color="auto"/>
              <w:bottom w:val="single" w:sz="4" w:space="0" w:color="auto"/>
              <w:right w:val="single" w:sz="4" w:space="0" w:color="auto"/>
            </w:tcBorders>
            <w:shd w:val="clear" w:color="auto" w:fill="FFFFFF" w:themeFill="background1"/>
            <w:vAlign w:val="bottom"/>
            <w:hideMark/>
          </w:tcPr>
          <w:p w:rsidR="005E5A74" w:rsidRPr="009C3647" w:rsidRDefault="005E5A74" w:rsidP="005E5A7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Водный спорт</w:t>
            </w:r>
          </w:p>
        </w:tc>
        <w:tc>
          <w:tcPr>
            <w:tcW w:w="1470" w:type="dxa"/>
            <w:tcBorders>
              <w:top w:val="nil"/>
              <w:left w:val="nil"/>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5.1.5</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5 024 034,260</w:t>
            </w:r>
          </w:p>
        </w:tc>
      </w:tr>
      <w:tr w:rsidR="005E5A74" w:rsidRPr="009C3647" w:rsidTr="002E69EE">
        <w:trPr>
          <w:trHeight w:val="300"/>
        </w:trPr>
        <w:tc>
          <w:tcPr>
            <w:tcW w:w="478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Производственная деятельность</w:t>
            </w:r>
          </w:p>
        </w:tc>
        <w:tc>
          <w:tcPr>
            <w:tcW w:w="1470" w:type="dxa"/>
            <w:tcBorders>
              <w:top w:val="nil"/>
              <w:left w:val="nil"/>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6.0</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17 830 169,01</w:t>
            </w:r>
          </w:p>
        </w:tc>
      </w:tr>
      <w:tr w:rsidR="005E5A74" w:rsidRPr="009C3647" w:rsidTr="002E69EE">
        <w:trPr>
          <w:trHeight w:val="300"/>
        </w:trPr>
        <w:tc>
          <w:tcPr>
            <w:tcW w:w="478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Тяжелая промышленность (с учетом скидки)</w:t>
            </w:r>
          </w:p>
        </w:tc>
        <w:tc>
          <w:tcPr>
            <w:tcW w:w="1470" w:type="dxa"/>
            <w:tcBorders>
              <w:top w:val="nil"/>
              <w:left w:val="nil"/>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6.2</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16246580,34</w:t>
            </w:r>
          </w:p>
        </w:tc>
      </w:tr>
      <w:tr w:rsidR="005E5A74" w:rsidRPr="009C3647" w:rsidTr="002E69EE">
        <w:trPr>
          <w:trHeight w:val="300"/>
        </w:trPr>
        <w:tc>
          <w:tcPr>
            <w:tcW w:w="478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Пищевая промышленность</w:t>
            </w:r>
          </w:p>
        </w:tc>
        <w:tc>
          <w:tcPr>
            <w:tcW w:w="1470" w:type="dxa"/>
            <w:tcBorders>
              <w:top w:val="nil"/>
              <w:left w:val="nil"/>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6.4</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7 485 874,34</w:t>
            </w:r>
          </w:p>
        </w:tc>
      </w:tr>
      <w:tr w:rsidR="005E5A74" w:rsidRPr="009C3647" w:rsidTr="002E69EE">
        <w:trPr>
          <w:trHeight w:val="300"/>
        </w:trPr>
        <w:tc>
          <w:tcPr>
            <w:tcW w:w="478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Склад</w:t>
            </w:r>
          </w:p>
        </w:tc>
        <w:tc>
          <w:tcPr>
            <w:tcW w:w="1470" w:type="dxa"/>
            <w:tcBorders>
              <w:top w:val="nil"/>
              <w:left w:val="nil"/>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6.9</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27 430 868,79</w:t>
            </w:r>
          </w:p>
        </w:tc>
      </w:tr>
      <w:tr w:rsidR="005E5A74" w:rsidRPr="009C3647" w:rsidTr="002E69EE">
        <w:trPr>
          <w:trHeight w:val="300"/>
        </w:trPr>
        <w:tc>
          <w:tcPr>
            <w:tcW w:w="478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Железнодорожный транспорт</w:t>
            </w:r>
          </w:p>
        </w:tc>
        <w:tc>
          <w:tcPr>
            <w:tcW w:w="1470" w:type="dxa"/>
            <w:tcBorders>
              <w:top w:val="nil"/>
              <w:left w:val="nil"/>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7.1</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4924382,52</w:t>
            </w:r>
          </w:p>
        </w:tc>
      </w:tr>
      <w:tr w:rsidR="005E5A74" w:rsidRPr="009C3647" w:rsidTr="002E69EE">
        <w:trPr>
          <w:trHeight w:val="300"/>
        </w:trPr>
        <w:tc>
          <w:tcPr>
            <w:tcW w:w="478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Автомобильный транспорт</w:t>
            </w:r>
          </w:p>
        </w:tc>
        <w:tc>
          <w:tcPr>
            <w:tcW w:w="1470" w:type="dxa"/>
            <w:tcBorders>
              <w:top w:val="nil"/>
              <w:left w:val="nil"/>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7.2</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rsidR="005E5A74" w:rsidRPr="009C3647" w:rsidRDefault="005E5A74" w:rsidP="005E5A74">
            <w:pPr>
              <w:jc w:val="righ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7 886 966,56</w:t>
            </w:r>
          </w:p>
        </w:tc>
      </w:tr>
    </w:tbl>
    <w:p w:rsidR="00B20438" w:rsidRPr="009C3647" w:rsidRDefault="00B20438" w:rsidP="00B20438">
      <w:pPr>
        <w:shd w:val="clear" w:color="auto" w:fill="FFFFFF"/>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w:t>
      </w:r>
    </w:p>
    <w:p w:rsidR="006D0326" w:rsidRPr="00341008" w:rsidRDefault="006D0326" w:rsidP="00341008">
      <w:pPr>
        <w:pStyle w:val="12"/>
        <w:shd w:val="clear" w:color="auto" w:fill="auto"/>
        <w:spacing w:after="0"/>
        <w:ind w:firstLine="709"/>
        <w:jc w:val="both"/>
        <w:rPr>
          <w:color w:val="000000" w:themeColor="text1"/>
          <w:sz w:val="24"/>
          <w:szCs w:val="24"/>
        </w:rPr>
      </w:pPr>
      <w:r w:rsidRPr="00341008">
        <w:rPr>
          <w:color w:val="000000" w:themeColor="text1"/>
          <w:sz w:val="24"/>
          <w:szCs w:val="24"/>
        </w:rPr>
        <w:t>В с</w:t>
      </w:r>
      <w:r w:rsidR="00341008" w:rsidRPr="00341008">
        <w:rPr>
          <w:color w:val="000000" w:themeColor="text1"/>
          <w:sz w:val="24"/>
          <w:szCs w:val="24"/>
        </w:rPr>
        <w:t>вязи с тем, что городской округ</w:t>
      </w:r>
      <w:r w:rsidRPr="00341008">
        <w:rPr>
          <w:color w:val="000000" w:themeColor="text1"/>
          <w:sz w:val="24"/>
          <w:szCs w:val="24"/>
        </w:rPr>
        <w:t xml:space="preserve"> Керчь является получателем дотации, и включен в Перечень муниципальных образований Республики Крым, в бюджетах которых доля дотаций из других бюджетов бюджетной системы Российской Федерации и (или) налоговых доходов по дополнительным нор</w:t>
      </w:r>
      <w:r w:rsidRPr="00341008">
        <w:rPr>
          <w:color w:val="000000" w:themeColor="text1"/>
          <w:sz w:val="24"/>
          <w:szCs w:val="24"/>
        </w:rPr>
        <w:softHyphen/>
        <w:t>мативам отчислений в размере, не превышающем расчетного объема дотации на выравнивание бюджетной обеспеченности (части расчетного объема дота</w:t>
      </w:r>
      <w:r w:rsidRPr="00341008">
        <w:rPr>
          <w:color w:val="000000" w:themeColor="text1"/>
          <w:sz w:val="24"/>
          <w:szCs w:val="24"/>
        </w:rPr>
        <w:softHyphen/>
        <w:t>ции), замененной дополнительными нормат</w:t>
      </w:r>
      <w:r w:rsidR="00341008" w:rsidRPr="00341008">
        <w:rPr>
          <w:color w:val="000000" w:themeColor="text1"/>
          <w:sz w:val="24"/>
          <w:szCs w:val="24"/>
        </w:rPr>
        <w:t xml:space="preserve">ивами отчислений, в </w:t>
      </w:r>
      <w:proofErr w:type="spellStart"/>
      <w:r w:rsidR="00341008" w:rsidRPr="00341008">
        <w:rPr>
          <w:color w:val="000000" w:themeColor="text1"/>
          <w:sz w:val="24"/>
          <w:szCs w:val="24"/>
        </w:rPr>
        <w:t>объемедохо</w:t>
      </w:r>
      <w:r w:rsidRPr="00341008">
        <w:rPr>
          <w:color w:val="000000" w:themeColor="text1"/>
          <w:sz w:val="24"/>
          <w:szCs w:val="24"/>
        </w:rPr>
        <w:t>дов</w:t>
      </w:r>
      <w:proofErr w:type="spellEnd"/>
      <w:r w:rsidRPr="00341008">
        <w:rPr>
          <w:color w:val="000000" w:themeColor="text1"/>
          <w:sz w:val="24"/>
          <w:szCs w:val="24"/>
        </w:rPr>
        <w:t xml:space="preserve"> местного бюджета, за исключением субвенций и иных </w:t>
      </w:r>
      <w:r w:rsidRPr="00341008">
        <w:rPr>
          <w:color w:val="000000" w:themeColor="text1"/>
          <w:sz w:val="24"/>
          <w:szCs w:val="24"/>
        </w:rPr>
        <w:lastRenderedPageBreak/>
        <w:t>межбюджетных трансфертов, предоставляемых на осуществление части полномочий по ре</w:t>
      </w:r>
      <w:r w:rsidRPr="00341008">
        <w:rPr>
          <w:color w:val="000000" w:themeColor="text1"/>
          <w:sz w:val="24"/>
          <w:szCs w:val="24"/>
        </w:rPr>
        <w:softHyphen/>
        <w:t>шению вопросов местного значения в соответствии с соглашениями, заклю</w:t>
      </w:r>
      <w:r w:rsidRPr="00341008">
        <w:rPr>
          <w:color w:val="000000" w:themeColor="text1"/>
          <w:sz w:val="24"/>
          <w:szCs w:val="24"/>
        </w:rPr>
        <w:softHyphen/>
        <w:t>ченными муниципальным районом и поселениями, в течение двух из трех по</w:t>
      </w:r>
      <w:r w:rsidRPr="00341008">
        <w:rPr>
          <w:color w:val="000000" w:themeColor="text1"/>
          <w:sz w:val="24"/>
          <w:szCs w:val="24"/>
        </w:rPr>
        <w:softHyphen/>
        <w:t xml:space="preserve">следних отчетных финансовых лет превышала 20 процентов утвержденный Приказом Минфина Республики Крым от 08.10.2021 N 223, муниципальное образование обязано обеспечить снижение уровня </w:t>
      </w:r>
      <w:proofErr w:type="spellStart"/>
      <w:r w:rsidRPr="00341008">
        <w:rPr>
          <w:color w:val="000000" w:themeColor="text1"/>
          <w:sz w:val="24"/>
          <w:szCs w:val="24"/>
        </w:rPr>
        <w:t>дотационности</w:t>
      </w:r>
      <w:proofErr w:type="spellEnd"/>
      <w:r w:rsidRPr="00341008">
        <w:rPr>
          <w:color w:val="000000" w:themeColor="text1"/>
          <w:sz w:val="24"/>
          <w:szCs w:val="24"/>
        </w:rPr>
        <w:t xml:space="preserve"> и увеличе</w:t>
      </w:r>
      <w:r w:rsidRPr="00341008">
        <w:rPr>
          <w:color w:val="000000" w:themeColor="text1"/>
          <w:sz w:val="24"/>
          <w:szCs w:val="24"/>
        </w:rPr>
        <w:softHyphen/>
        <w:t>ние налоговых и неналоговых доходов местного бюджета (Постановление Совета министров</w:t>
      </w:r>
      <w:r w:rsidR="00341008" w:rsidRPr="00341008">
        <w:rPr>
          <w:color w:val="000000" w:themeColor="text1"/>
          <w:sz w:val="24"/>
          <w:szCs w:val="24"/>
        </w:rPr>
        <w:t xml:space="preserve"> Республики Крым от 11.05.2018 №</w:t>
      </w:r>
      <w:r w:rsidRPr="00341008">
        <w:rPr>
          <w:color w:val="000000" w:themeColor="text1"/>
          <w:sz w:val="24"/>
          <w:szCs w:val="24"/>
        </w:rPr>
        <w:t xml:space="preserve"> 220.)</w:t>
      </w:r>
    </w:p>
    <w:p w:rsidR="006D0326" w:rsidRPr="00341008" w:rsidRDefault="006D0326" w:rsidP="00341008">
      <w:pPr>
        <w:pStyle w:val="12"/>
        <w:shd w:val="clear" w:color="auto" w:fill="auto"/>
        <w:spacing w:after="0"/>
        <w:ind w:firstLine="720"/>
        <w:jc w:val="both"/>
        <w:rPr>
          <w:color w:val="000000" w:themeColor="text1"/>
          <w:sz w:val="24"/>
          <w:szCs w:val="24"/>
        </w:rPr>
      </w:pPr>
      <w:r w:rsidRPr="00341008">
        <w:rPr>
          <w:color w:val="000000" w:themeColor="text1"/>
          <w:sz w:val="24"/>
          <w:szCs w:val="24"/>
        </w:rPr>
        <w:t>На основании вышеуказанного с учетом стабильного темпа роста объемов производства промышленной продукции, строительства, увеличение качества предоставления услуг, улучшение условий для отдыха, оснований для снижения ставки арендной платы за земельные участки, находящиеся в муниципальной собственности муниципального образования городской округ Керчь Республики Крым нет.</w:t>
      </w:r>
    </w:p>
    <w:p w:rsidR="009C3647" w:rsidRPr="00341008" w:rsidRDefault="006D0326" w:rsidP="00341008">
      <w:pPr>
        <w:pStyle w:val="12"/>
        <w:shd w:val="clear" w:color="auto" w:fill="auto"/>
        <w:spacing w:after="0"/>
        <w:ind w:firstLine="560"/>
        <w:jc w:val="both"/>
        <w:rPr>
          <w:color w:val="000000" w:themeColor="text1"/>
          <w:sz w:val="24"/>
          <w:szCs w:val="24"/>
        </w:rPr>
      </w:pPr>
      <w:r w:rsidRPr="00341008">
        <w:rPr>
          <w:color w:val="000000" w:themeColor="text1"/>
          <w:sz w:val="24"/>
          <w:szCs w:val="24"/>
        </w:rPr>
        <w:t>Расчет предполагает установление арендной ставки для каждого вида разрешенного использования земельного участка городского округа Керчь Республики Крым. Величина арендной став</w:t>
      </w:r>
      <w:r w:rsidRPr="00341008">
        <w:rPr>
          <w:color w:val="000000" w:themeColor="text1"/>
          <w:sz w:val="24"/>
          <w:szCs w:val="24"/>
        </w:rPr>
        <w:softHyphen/>
        <w:t>ки определена такой, чтобы обеспечить пополнение бюджета в таком же раз</w:t>
      </w:r>
      <w:r w:rsidRPr="00341008">
        <w:rPr>
          <w:color w:val="000000" w:themeColor="text1"/>
          <w:sz w:val="24"/>
          <w:szCs w:val="24"/>
        </w:rPr>
        <w:softHyphen/>
        <w:t>мере как при использовании действующей в 2019 году (до введения када</w:t>
      </w:r>
      <w:r w:rsidRPr="00341008">
        <w:rPr>
          <w:color w:val="000000" w:themeColor="text1"/>
          <w:sz w:val="24"/>
          <w:szCs w:val="24"/>
        </w:rPr>
        <w:softHyphen/>
        <w:t>стровой стоимости земельных участков) арендной платы за 1 кв.м. земельно</w:t>
      </w:r>
      <w:r w:rsidRPr="00341008">
        <w:rPr>
          <w:color w:val="000000" w:themeColor="text1"/>
          <w:sz w:val="24"/>
          <w:szCs w:val="24"/>
        </w:rPr>
        <w:softHyphen/>
        <w:t xml:space="preserve">го участка. </w:t>
      </w:r>
    </w:p>
    <w:p w:rsidR="006D0326" w:rsidRDefault="006D0326" w:rsidP="00341008">
      <w:pPr>
        <w:pStyle w:val="12"/>
        <w:shd w:val="clear" w:color="auto" w:fill="auto"/>
        <w:spacing w:after="0"/>
        <w:ind w:firstLine="560"/>
        <w:jc w:val="both"/>
        <w:rPr>
          <w:color w:val="000000" w:themeColor="text1"/>
          <w:sz w:val="24"/>
          <w:szCs w:val="24"/>
        </w:rPr>
      </w:pPr>
      <w:r w:rsidRPr="00341008">
        <w:rPr>
          <w:color w:val="000000" w:themeColor="text1"/>
          <w:sz w:val="24"/>
          <w:szCs w:val="24"/>
        </w:rPr>
        <w:t>Использование равновесного сценария предполагает сравнение для каждого вида разрешенного использования арендных платежей, полученных при применении кадастровой стоимости с суммой платежей, полученной при использовании действующих на территории муниципального образования ставок в 2019 году, базой для которых являлась нормативная цена земельного участка. В рамках настоящего финансово-экономического обоснования проведен расчет возможной ставки арендной платы (Приложение №1) по следующей формуле:</w:t>
      </w:r>
    </w:p>
    <w:p w:rsidR="00341008" w:rsidRPr="00341008" w:rsidRDefault="00341008" w:rsidP="00341008">
      <w:pPr>
        <w:pStyle w:val="12"/>
        <w:shd w:val="clear" w:color="auto" w:fill="auto"/>
        <w:spacing w:after="0"/>
        <w:ind w:firstLine="560"/>
        <w:jc w:val="both"/>
        <w:rPr>
          <w:color w:val="000000" w:themeColor="text1"/>
          <w:sz w:val="24"/>
          <w:szCs w:val="24"/>
        </w:rPr>
      </w:pPr>
    </w:p>
    <w:p w:rsidR="00341008" w:rsidRPr="00341008" w:rsidRDefault="00341008" w:rsidP="00341008">
      <w:pPr>
        <w:pStyle w:val="12"/>
        <w:shd w:val="clear" w:color="auto" w:fill="auto"/>
        <w:spacing w:after="0"/>
        <w:ind w:firstLine="560"/>
        <w:jc w:val="both"/>
        <w:rPr>
          <w:color w:val="000000" w:themeColor="text1"/>
          <w:sz w:val="24"/>
          <w:szCs w:val="24"/>
        </w:rPr>
      </w:pPr>
    </w:p>
    <w:p w:rsidR="00510B10" w:rsidRPr="00341008" w:rsidRDefault="00C4718E" w:rsidP="00341008">
      <w:pPr>
        <w:shd w:val="clear" w:color="auto" w:fill="FFFFFF"/>
        <w:jc w:val="center"/>
        <w:textAlignment w:val="baseline"/>
        <w:rPr>
          <w:rFonts w:ascii="Times New Roman" w:eastAsia="Times New Roman" w:hAnsi="Times New Roman" w:cs="Times New Roman"/>
          <w:color w:val="000000" w:themeColor="text1"/>
          <w:sz w:val="24"/>
          <w:szCs w:val="24"/>
          <w:lang w:eastAsia="ru-RU"/>
        </w:rPr>
      </w:pPr>
      <m:oMath>
        <m:r>
          <w:rPr>
            <w:rFonts w:ascii="Times New Roman" w:eastAsia="Times New Roman" w:hAnsi="Times New Roman" w:cs="Times New Roman"/>
            <w:color w:val="000000" w:themeColor="text1"/>
            <w:sz w:val="24"/>
            <w:szCs w:val="24"/>
            <w:lang w:eastAsia="ru-RU"/>
          </w:rPr>
          <m:t>ЗАП</m:t>
        </m:r>
        <m:r>
          <w:rPr>
            <w:rFonts w:ascii="Cambria Math" w:eastAsia="Times New Roman" w:hAnsi="Times New Roman" w:cs="Times New Roman"/>
            <w:color w:val="000000" w:themeColor="text1"/>
            <w:sz w:val="24"/>
            <w:szCs w:val="24"/>
            <w:lang w:eastAsia="ru-RU"/>
          </w:rPr>
          <m:t xml:space="preserve"> 1 </m:t>
        </m:r>
        <m:r>
          <w:rPr>
            <w:rFonts w:ascii="Times New Roman" w:eastAsia="Times New Roman" w:hAnsi="Times New Roman" w:cs="Times New Roman"/>
            <w:color w:val="000000" w:themeColor="text1"/>
            <w:sz w:val="24"/>
            <w:szCs w:val="24"/>
            <w:lang w:eastAsia="ru-RU"/>
          </w:rPr>
          <m:t>кв</m:t>
        </m:r>
        <m:r>
          <w:rPr>
            <w:rFonts w:ascii="Cambria Math" w:eastAsia="Times New Roman" w:hAnsi="Times New Roman" w:cs="Times New Roman"/>
            <w:color w:val="000000" w:themeColor="text1"/>
            <w:sz w:val="24"/>
            <w:szCs w:val="24"/>
            <w:lang w:eastAsia="ru-RU"/>
          </w:rPr>
          <m:t>.</m:t>
        </m:r>
        <m:r>
          <w:rPr>
            <w:rFonts w:ascii="Times New Roman" w:eastAsia="Times New Roman" w:hAnsi="Times New Roman" w:cs="Times New Roman"/>
            <w:color w:val="000000" w:themeColor="text1"/>
            <w:sz w:val="24"/>
            <w:szCs w:val="24"/>
            <w:lang w:eastAsia="ru-RU"/>
          </w:rPr>
          <m:t>м</m:t>
        </m:r>
        <m:r>
          <w:rPr>
            <w:rFonts w:ascii="Cambria Math" w:eastAsia="Times New Roman" w:hAnsi="Times New Roman" w:cs="Times New Roman"/>
            <w:color w:val="000000" w:themeColor="text1"/>
            <w:sz w:val="24"/>
            <w:szCs w:val="24"/>
            <w:lang w:eastAsia="ru-RU"/>
          </w:rPr>
          <m:t xml:space="preserve"> = </m:t>
        </m:r>
        <m:r>
          <w:rPr>
            <w:rFonts w:ascii="Times New Roman" w:eastAsia="Times New Roman" w:hAnsi="Times New Roman" w:cs="Times New Roman"/>
            <w:color w:val="000000" w:themeColor="text1"/>
            <w:sz w:val="24"/>
            <w:szCs w:val="24"/>
            <w:lang w:eastAsia="ru-RU"/>
          </w:rPr>
          <m:t> </m:t>
        </m:r>
        <m:f>
          <m:fPr>
            <m:ctrlPr>
              <w:rPr>
                <w:rFonts w:ascii="Cambria Math" w:eastAsia="Times New Roman" w:hAnsi="Times New Roman" w:cs="Times New Roman"/>
                <w:i/>
                <w:color w:val="000000" w:themeColor="text1"/>
                <w:sz w:val="24"/>
                <w:szCs w:val="24"/>
                <w:lang w:eastAsia="ru-RU"/>
              </w:rPr>
            </m:ctrlPr>
          </m:fPr>
          <m:num>
            <m:r>
              <w:rPr>
                <w:rFonts w:ascii="Times New Roman" w:eastAsia="Times New Roman" w:hAnsi="Times New Roman" w:cs="Times New Roman"/>
                <w:color w:val="000000" w:themeColor="text1"/>
                <w:sz w:val="24"/>
                <w:szCs w:val="24"/>
                <w:lang w:eastAsia="ru-RU"/>
              </w:rPr>
              <m:t>КС</m:t>
            </m:r>
            <m:r>
              <w:rPr>
                <w:rFonts w:ascii="Times New Roman" w:eastAsia="Times New Roman" w:hAnsi="Cambria Math" w:cs="Times New Roman"/>
                <w:color w:val="000000" w:themeColor="text1"/>
                <w:sz w:val="24"/>
                <w:szCs w:val="24"/>
                <w:lang w:eastAsia="ru-RU"/>
              </w:rPr>
              <m:t>*</m:t>
            </m:r>
            <m:r>
              <w:rPr>
                <w:rFonts w:ascii="Times New Roman" w:eastAsia="Times New Roman" w:hAnsi="Times New Roman" w:cs="Times New Roman"/>
                <w:color w:val="000000" w:themeColor="text1"/>
                <w:sz w:val="24"/>
                <w:szCs w:val="24"/>
                <w:lang w:eastAsia="ru-RU"/>
              </w:rPr>
              <m:t>САП</m:t>
            </m:r>
            <m:r>
              <w:rPr>
                <w:rFonts w:ascii="Cambria Math" w:eastAsia="Times New Roman" w:hAnsi="Times New Roman" w:cs="Times New Roman"/>
                <w:color w:val="000000" w:themeColor="text1"/>
                <w:sz w:val="24"/>
                <w:szCs w:val="24"/>
                <w:lang w:eastAsia="ru-RU"/>
              </w:rPr>
              <m:t>%</m:t>
            </m:r>
            <m:r>
              <w:rPr>
                <w:rFonts w:ascii="Times New Roman" w:eastAsia="Times New Roman" w:hAnsi="Cambria Math" w:cs="Times New Roman"/>
                <w:color w:val="000000" w:themeColor="text1"/>
                <w:sz w:val="24"/>
                <w:szCs w:val="24"/>
                <w:lang w:eastAsia="ru-RU"/>
              </w:rPr>
              <m:t>*</m:t>
            </m:r>
            <m:r>
              <w:rPr>
                <w:rFonts w:ascii="Times New Roman" w:eastAsia="Times New Roman" w:hAnsi="Times New Roman" w:cs="Times New Roman"/>
                <w:color w:val="000000" w:themeColor="text1"/>
                <w:sz w:val="24"/>
                <w:szCs w:val="24"/>
                <w:lang w:eastAsia="ru-RU"/>
              </w:rPr>
              <m:t>Ки</m:t>
            </m:r>
          </m:num>
          <m:den>
            <m:r>
              <w:rPr>
                <w:rFonts w:ascii="Cambria Math" w:eastAsia="Times New Roman" w:hAnsi="Cambria Math" w:cs="Times New Roman"/>
                <w:color w:val="000000" w:themeColor="text1"/>
                <w:sz w:val="24"/>
                <w:szCs w:val="24"/>
                <w:lang w:eastAsia="ru-RU"/>
              </w:rPr>
              <m:t>S</m:t>
            </m:r>
          </m:den>
        </m:f>
        <m:r>
          <w:rPr>
            <w:rFonts w:ascii="Times New Roman" w:eastAsia="Times New Roman" w:hAnsi="Times New Roman" w:cs="Times New Roman"/>
            <w:color w:val="000000" w:themeColor="text1"/>
            <w:sz w:val="24"/>
            <w:szCs w:val="24"/>
            <w:lang w:eastAsia="ru-RU"/>
          </w:rPr>
          <m:t>                    </m:t>
        </m:r>
      </m:oMath>
      <w:r w:rsidR="00510B10" w:rsidRPr="00341008">
        <w:rPr>
          <w:rFonts w:ascii="Times New Roman" w:eastAsia="Times New Roman" w:hAnsi="Times New Roman" w:cs="Times New Roman"/>
          <w:color w:val="000000" w:themeColor="text1"/>
          <w:sz w:val="24"/>
          <w:szCs w:val="24"/>
          <w:lang w:eastAsia="ru-RU"/>
        </w:rPr>
        <w:t>(1)</w:t>
      </w:r>
    </w:p>
    <w:p w:rsidR="00510B10" w:rsidRPr="00341008" w:rsidRDefault="00510B10" w:rsidP="00341008">
      <w:pPr>
        <w:shd w:val="clear" w:color="auto" w:fill="FFFFFF"/>
        <w:jc w:val="left"/>
        <w:textAlignment w:val="baseline"/>
        <w:rPr>
          <w:rFonts w:ascii="Times New Roman" w:eastAsia="Times New Roman" w:hAnsi="Times New Roman" w:cs="Times New Roman"/>
          <w:color w:val="000000" w:themeColor="text1"/>
          <w:sz w:val="24"/>
          <w:szCs w:val="24"/>
          <w:lang w:eastAsia="ru-RU"/>
        </w:rPr>
      </w:pPr>
      <w:r w:rsidRPr="00341008">
        <w:rPr>
          <w:rFonts w:ascii="Times New Roman" w:eastAsia="Times New Roman" w:hAnsi="Times New Roman" w:cs="Times New Roman"/>
          <w:color w:val="000000" w:themeColor="text1"/>
          <w:sz w:val="24"/>
          <w:szCs w:val="24"/>
          <w:lang w:eastAsia="ru-RU"/>
        </w:rPr>
        <w:t>где:</w:t>
      </w:r>
    </w:p>
    <w:p w:rsidR="007F6323" w:rsidRPr="00341008" w:rsidRDefault="007F6323" w:rsidP="00341008">
      <w:pPr>
        <w:shd w:val="clear" w:color="auto" w:fill="FFFFFF"/>
        <w:tabs>
          <w:tab w:val="left" w:pos="900"/>
        </w:tabs>
        <w:textAlignment w:val="baseline"/>
        <w:rPr>
          <w:rFonts w:ascii="Times New Roman" w:eastAsia="Times New Roman" w:hAnsi="Times New Roman" w:cs="Times New Roman"/>
          <w:color w:val="000000" w:themeColor="text1"/>
          <w:sz w:val="24"/>
          <w:szCs w:val="24"/>
          <w:lang w:eastAsia="ru-RU"/>
        </w:rPr>
      </w:pPr>
      <w:r w:rsidRPr="00341008">
        <w:rPr>
          <w:rFonts w:ascii="Times New Roman" w:eastAsia="Times New Roman" w:hAnsi="Times New Roman" w:cs="Times New Roman"/>
          <w:color w:val="000000" w:themeColor="text1"/>
          <w:sz w:val="24"/>
          <w:szCs w:val="24"/>
          <w:lang w:eastAsia="ru-RU"/>
        </w:rPr>
        <w:t>ЗАП 1 кв. м</w:t>
      </w:r>
      <w:r w:rsidRPr="00341008">
        <w:rPr>
          <w:rFonts w:ascii="Times New Roman" w:eastAsia="Times New Roman" w:hAnsi="Times New Roman" w:cs="Times New Roman"/>
          <w:color w:val="000000" w:themeColor="text1"/>
          <w:sz w:val="24"/>
          <w:szCs w:val="24"/>
          <w:lang w:eastAsia="ru-RU"/>
        </w:rPr>
        <w:tab/>
        <w:t xml:space="preserve">- размер арендной платы за 1 кв. м </w:t>
      </w:r>
    </w:p>
    <w:p w:rsidR="00510B10" w:rsidRPr="00341008" w:rsidRDefault="00510B10" w:rsidP="00341008">
      <w:pPr>
        <w:shd w:val="clear" w:color="auto" w:fill="FFFFFF"/>
        <w:textAlignment w:val="baseline"/>
        <w:rPr>
          <w:rFonts w:ascii="Times New Roman" w:eastAsia="Times New Roman" w:hAnsi="Times New Roman" w:cs="Times New Roman"/>
          <w:color w:val="000000" w:themeColor="text1"/>
          <w:sz w:val="24"/>
          <w:szCs w:val="24"/>
          <w:lang w:eastAsia="ru-RU"/>
        </w:rPr>
      </w:pPr>
      <w:r w:rsidRPr="00341008">
        <w:rPr>
          <w:rFonts w:ascii="Times New Roman" w:eastAsia="Times New Roman" w:hAnsi="Times New Roman" w:cs="Times New Roman"/>
          <w:color w:val="000000" w:themeColor="text1"/>
          <w:sz w:val="24"/>
          <w:szCs w:val="24"/>
          <w:lang w:eastAsia="ru-RU"/>
        </w:rPr>
        <w:t>КС — кадастровая стоимость арендуемого земельного участка (рублей);</w:t>
      </w:r>
    </w:p>
    <w:p w:rsidR="00510B10" w:rsidRPr="00341008" w:rsidRDefault="006B5655" w:rsidP="00341008">
      <w:pPr>
        <w:shd w:val="clear" w:color="auto" w:fill="FFFFFF"/>
        <w:textAlignment w:val="baseline"/>
        <w:rPr>
          <w:rFonts w:ascii="Times New Roman" w:eastAsia="Times New Roman" w:hAnsi="Times New Roman" w:cs="Times New Roman"/>
          <w:color w:val="000000" w:themeColor="text1"/>
          <w:sz w:val="24"/>
          <w:szCs w:val="24"/>
          <w:lang w:eastAsia="ru-RU"/>
        </w:rPr>
      </w:pPr>
      <w:r w:rsidRPr="00341008">
        <w:rPr>
          <w:rFonts w:ascii="Times New Roman" w:eastAsia="Times New Roman" w:hAnsi="Times New Roman" w:cs="Times New Roman"/>
          <w:color w:val="000000" w:themeColor="text1"/>
          <w:sz w:val="24"/>
          <w:szCs w:val="24"/>
          <w:lang w:eastAsia="ru-RU"/>
        </w:rPr>
        <w:t>С</w:t>
      </w:r>
      <w:r w:rsidR="00510B10" w:rsidRPr="00341008">
        <w:rPr>
          <w:rFonts w:ascii="Times New Roman" w:eastAsia="Times New Roman" w:hAnsi="Times New Roman" w:cs="Times New Roman"/>
          <w:color w:val="000000" w:themeColor="text1"/>
          <w:sz w:val="24"/>
          <w:szCs w:val="24"/>
          <w:lang w:eastAsia="ru-RU"/>
        </w:rPr>
        <w:t>АП</w:t>
      </w:r>
      <w:r w:rsidRPr="00341008">
        <w:rPr>
          <w:rFonts w:ascii="Times New Roman" w:eastAsia="Times New Roman" w:hAnsi="Times New Roman" w:cs="Times New Roman"/>
          <w:color w:val="000000" w:themeColor="text1"/>
          <w:sz w:val="24"/>
          <w:szCs w:val="24"/>
          <w:lang w:eastAsia="ru-RU"/>
        </w:rPr>
        <w:t>%</w:t>
      </w:r>
      <w:r w:rsidR="00510B10" w:rsidRPr="00341008">
        <w:rPr>
          <w:rFonts w:ascii="Times New Roman" w:eastAsia="Times New Roman" w:hAnsi="Times New Roman" w:cs="Times New Roman"/>
          <w:color w:val="000000" w:themeColor="text1"/>
          <w:sz w:val="24"/>
          <w:szCs w:val="24"/>
          <w:lang w:eastAsia="ru-RU"/>
        </w:rPr>
        <w:t xml:space="preserve"> — ставка арендной платы, </w:t>
      </w:r>
      <w:r w:rsidRPr="00341008">
        <w:rPr>
          <w:rFonts w:ascii="Times New Roman" w:eastAsia="Times New Roman" w:hAnsi="Times New Roman" w:cs="Times New Roman"/>
          <w:color w:val="000000" w:themeColor="text1"/>
          <w:sz w:val="24"/>
          <w:szCs w:val="24"/>
          <w:lang w:eastAsia="ru-RU"/>
        </w:rPr>
        <w:t>установленная в процентах от кадастровой стоимости земельного участка согласно Приложению 1 Порядка.</w:t>
      </w:r>
    </w:p>
    <w:p w:rsidR="00510B10" w:rsidRPr="00341008" w:rsidRDefault="00C4718E" w:rsidP="00341008">
      <w:pPr>
        <w:shd w:val="clear" w:color="auto" w:fill="FFFFFF"/>
        <w:textAlignment w:val="baseline"/>
        <w:rPr>
          <w:rFonts w:ascii="Times New Roman" w:eastAsia="Times New Roman" w:hAnsi="Times New Roman" w:cs="Times New Roman"/>
          <w:color w:val="000000" w:themeColor="text1"/>
          <w:sz w:val="24"/>
          <w:szCs w:val="24"/>
          <w:lang w:eastAsia="ru-RU"/>
        </w:rPr>
      </w:pPr>
      <w:r w:rsidRPr="00341008">
        <w:rPr>
          <w:rFonts w:ascii="Times New Roman" w:eastAsia="Times New Roman" w:hAnsi="Times New Roman" w:cs="Times New Roman"/>
          <w:color w:val="000000" w:themeColor="text1"/>
          <w:sz w:val="24"/>
          <w:szCs w:val="24"/>
          <w:lang w:eastAsia="ru-RU"/>
        </w:rPr>
        <w:t>Ки</w:t>
      </w:r>
      <w:r w:rsidR="00510B10" w:rsidRPr="00341008">
        <w:rPr>
          <w:rFonts w:ascii="Times New Roman" w:eastAsia="Times New Roman" w:hAnsi="Times New Roman" w:cs="Times New Roman"/>
          <w:color w:val="000000" w:themeColor="text1"/>
          <w:sz w:val="24"/>
          <w:szCs w:val="24"/>
          <w:lang w:eastAsia="ru-RU"/>
        </w:rPr>
        <w:t xml:space="preserve"> — коэффициент инфляции (сводного индекса потребительских цен), предусмотренны</w:t>
      </w:r>
      <w:r w:rsidR="006B5655" w:rsidRPr="00341008">
        <w:rPr>
          <w:rFonts w:ascii="Times New Roman" w:eastAsia="Times New Roman" w:hAnsi="Times New Roman" w:cs="Times New Roman"/>
          <w:color w:val="000000" w:themeColor="text1"/>
          <w:sz w:val="24"/>
          <w:szCs w:val="24"/>
          <w:lang w:eastAsia="ru-RU"/>
        </w:rPr>
        <w:t xml:space="preserve">й </w:t>
      </w:r>
      <w:r w:rsidR="00510B10" w:rsidRPr="00341008">
        <w:rPr>
          <w:rFonts w:ascii="Times New Roman" w:eastAsia="Times New Roman" w:hAnsi="Times New Roman" w:cs="Times New Roman"/>
          <w:color w:val="000000" w:themeColor="text1"/>
          <w:sz w:val="24"/>
          <w:szCs w:val="24"/>
          <w:lang w:eastAsia="ru-RU"/>
        </w:rPr>
        <w:t>прогнозом социально-экономического развития Российской Федерации на среднесрочный период.</w:t>
      </w:r>
    </w:p>
    <w:p w:rsidR="00510B10" w:rsidRPr="00341008" w:rsidRDefault="006B5655"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r w:rsidRPr="00341008">
        <w:rPr>
          <w:rFonts w:ascii="Times New Roman" w:eastAsia="Times New Roman" w:hAnsi="Times New Roman" w:cs="Times New Roman"/>
          <w:color w:val="000000" w:themeColor="text1"/>
          <w:sz w:val="24"/>
          <w:szCs w:val="24"/>
          <w:lang w:eastAsia="ru-RU"/>
        </w:rPr>
        <w:t>А</w:t>
      </w:r>
      <w:r w:rsidR="00510B10" w:rsidRPr="00341008">
        <w:rPr>
          <w:rFonts w:ascii="Times New Roman" w:eastAsia="Times New Roman" w:hAnsi="Times New Roman" w:cs="Times New Roman"/>
          <w:color w:val="000000" w:themeColor="text1"/>
          <w:sz w:val="24"/>
          <w:szCs w:val="24"/>
          <w:lang w:eastAsia="ru-RU"/>
        </w:rPr>
        <w:t>нализируя формулу (1), можно утверждать, что арендная плата, кроме показателя кадастровой стоимости может существенно зависеть от коэффициентов:</w:t>
      </w:r>
    </w:p>
    <w:p w:rsidR="00510B10" w:rsidRPr="00341008" w:rsidRDefault="006B5655" w:rsidP="00341008">
      <w:pPr>
        <w:numPr>
          <w:ilvl w:val="0"/>
          <w:numId w:val="1"/>
        </w:numPr>
        <w:shd w:val="clear" w:color="auto" w:fill="FFFFFF"/>
        <w:ind w:left="0" w:firstLine="709"/>
        <w:textAlignment w:val="baseline"/>
        <w:rPr>
          <w:rFonts w:ascii="Times New Roman" w:eastAsia="Times New Roman" w:hAnsi="Times New Roman" w:cs="Times New Roman"/>
          <w:color w:val="000000" w:themeColor="text1"/>
          <w:sz w:val="24"/>
          <w:szCs w:val="24"/>
          <w:lang w:eastAsia="ru-RU"/>
        </w:rPr>
      </w:pPr>
      <w:r w:rsidRPr="00341008">
        <w:rPr>
          <w:rFonts w:ascii="Times New Roman" w:eastAsia="Times New Roman" w:hAnsi="Times New Roman" w:cs="Times New Roman"/>
          <w:color w:val="000000" w:themeColor="text1"/>
          <w:sz w:val="24"/>
          <w:szCs w:val="24"/>
          <w:lang w:eastAsia="ru-RU"/>
        </w:rPr>
        <w:t>С</w:t>
      </w:r>
      <w:r w:rsidR="00510B10" w:rsidRPr="00341008">
        <w:rPr>
          <w:rFonts w:ascii="Times New Roman" w:eastAsia="Times New Roman" w:hAnsi="Times New Roman" w:cs="Times New Roman"/>
          <w:color w:val="000000" w:themeColor="text1"/>
          <w:sz w:val="24"/>
          <w:szCs w:val="24"/>
          <w:lang w:eastAsia="ru-RU"/>
        </w:rPr>
        <w:t>АП</w:t>
      </w:r>
      <w:r w:rsidRPr="00341008">
        <w:rPr>
          <w:rFonts w:ascii="Times New Roman" w:eastAsia="Times New Roman" w:hAnsi="Times New Roman" w:cs="Times New Roman"/>
          <w:color w:val="000000" w:themeColor="text1"/>
          <w:sz w:val="24"/>
          <w:szCs w:val="24"/>
          <w:lang w:eastAsia="ru-RU"/>
        </w:rPr>
        <w:t>%</w:t>
      </w:r>
      <w:r w:rsidR="00510B10" w:rsidRPr="00341008">
        <w:rPr>
          <w:rFonts w:ascii="Times New Roman" w:eastAsia="Times New Roman" w:hAnsi="Times New Roman" w:cs="Times New Roman"/>
          <w:color w:val="000000" w:themeColor="text1"/>
          <w:sz w:val="24"/>
          <w:szCs w:val="24"/>
          <w:lang w:eastAsia="ru-RU"/>
        </w:rPr>
        <w:t xml:space="preserve"> — ставка арендной платы;</w:t>
      </w:r>
    </w:p>
    <w:p w:rsidR="00510B10" w:rsidRPr="00341008" w:rsidRDefault="00510B10" w:rsidP="00341008">
      <w:pPr>
        <w:numPr>
          <w:ilvl w:val="0"/>
          <w:numId w:val="1"/>
        </w:numPr>
        <w:shd w:val="clear" w:color="auto" w:fill="FFFFFF"/>
        <w:ind w:left="0" w:firstLine="709"/>
        <w:textAlignment w:val="baseline"/>
        <w:rPr>
          <w:rFonts w:ascii="Times New Roman" w:eastAsia="Times New Roman" w:hAnsi="Times New Roman" w:cs="Times New Roman"/>
          <w:color w:val="000000" w:themeColor="text1"/>
          <w:sz w:val="24"/>
          <w:szCs w:val="24"/>
          <w:lang w:eastAsia="ru-RU"/>
        </w:rPr>
      </w:pPr>
      <w:r w:rsidRPr="00341008">
        <w:rPr>
          <w:rFonts w:ascii="Times New Roman" w:eastAsia="Times New Roman" w:hAnsi="Times New Roman" w:cs="Times New Roman"/>
          <w:color w:val="000000" w:themeColor="text1"/>
          <w:sz w:val="24"/>
          <w:szCs w:val="24"/>
          <w:lang w:eastAsia="ru-RU"/>
        </w:rPr>
        <w:t>Ку — коэффициент увеличения, с учетом показателей инфляции (сводного индекса потребительских цен), предусмотренных прогнозом социально-экономического развития Российской Федерации на среднесрочный период.</w:t>
      </w:r>
    </w:p>
    <w:p w:rsidR="00B20438" w:rsidRPr="00341008" w:rsidRDefault="00B20438"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p>
    <w:p w:rsidR="000F59DB" w:rsidRDefault="00735FE9"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r w:rsidRPr="00341008">
        <w:rPr>
          <w:rFonts w:ascii="Times New Roman" w:eastAsia="Times New Roman" w:hAnsi="Times New Roman" w:cs="Times New Roman"/>
          <w:color w:val="000000" w:themeColor="text1"/>
          <w:sz w:val="24"/>
          <w:szCs w:val="24"/>
          <w:lang w:eastAsia="ru-RU"/>
        </w:rPr>
        <w:t xml:space="preserve">На основании проведенного анализа </w:t>
      </w:r>
      <w:r w:rsidR="00B20438" w:rsidRPr="00341008">
        <w:rPr>
          <w:rFonts w:ascii="Times New Roman" w:eastAsia="Times New Roman" w:hAnsi="Times New Roman" w:cs="Times New Roman"/>
          <w:color w:val="000000" w:themeColor="text1"/>
          <w:sz w:val="24"/>
          <w:szCs w:val="24"/>
          <w:lang w:eastAsia="ru-RU"/>
        </w:rPr>
        <w:t xml:space="preserve">предлагаемой для рассмотрения обновленной кадастровой стоимости, </w:t>
      </w:r>
      <w:r w:rsidRPr="00341008">
        <w:rPr>
          <w:rFonts w:ascii="Times New Roman" w:eastAsia="Times New Roman" w:hAnsi="Times New Roman" w:cs="Times New Roman"/>
          <w:color w:val="000000" w:themeColor="text1"/>
          <w:sz w:val="24"/>
          <w:szCs w:val="24"/>
          <w:lang w:eastAsia="ru-RU"/>
        </w:rPr>
        <w:t>выявлено значительное уменьшение показателя кадастровой стоимости земельных участков</w:t>
      </w:r>
      <w:r w:rsidR="000F59DB" w:rsidRPr="00341008">
        <w:rPr>
          <w:rFonts w:ascii="Times New Roman" w:eastAsia="Times New Roman" w:hAnsi="Times New Roman" w:cs="Times New Roman"/>
          <w:color w:val="000000" w:themeColor="text1"/>
          <w:sz w:val="24"/>
          <w:szCs w:val="24"/>
          <w:lang w:eastAsia="ru-RU"/>
        </w:rPr>
        <w:t xml:space="preserve">, например: </w:t>
      </w:r>
    </w:p>
    <w:p w:rsidR="00341008" w:rsidRPr="00341008" w:rsidRDefault="00341008" w:rsidP="00341008">
      <w:pPr>
        <w:shd w:val="clear" w:color="auto" w:fill="FFFFFF"/>
        <w:ind w:firstLine="709"/>
        <w:textAlignment w:val="baseline"/>
        <w:rPr>
          <w:rFonts w:ascii="Times New Roman" w:eastAsia="Times New Roman" w:hAnsi="Times New Roman" w:cs="Times New Roman"/>
          <w:color w:val="000000" w:themeColor="text1"/>
          <w:sz w:val="32"/>
          <w:szCs w:val="24"/>
          <w:lang w:eastAsia="ru-RU"/>
        </w:rPr>
      </w:pPr>
    </w:p>
    <w:p w:rsidR="000F59DB" w:rsidRPr="00341008" w:rsidRDefault="000F59DB" w:rsidP="00341008">
      <w:pPr>
        <w:shd w:val="clear" w:color="auto" w:fill="FFFFFF"/>
        <w:ind w:firstLine="709"/>
        <w:jc w:val="left"/>
        <w:textAlignment w:val="baseline"/>
        <w:rPr>
          <w:rFonts w:ascii="Times New Roman" w:eastAsia="Times New Roman" w:hAnsi="Times New Roman" w:cs="Times New Roman"/>
          <w:color w:val="000000" w:themeColor="text1"/>
          <w:sz w:val="24"/>
          <w:szCs w:val="24"/>
          <w:lang w:eastAsia="ru-RU"/>
        </w:rPr>
      </w:pPr>
      <w:r w:rsidRPr="00341008">
        <w:rPr>
          <w:rFonts w:ascii="Times New Roman" w:eastAsia="Times New Roman" w:hAnsi="Times New Roman" w:cs="Times New Roman"/>
          <w:color w:val="000000" w:themeColor="text1"/>
          <w:sz w:val="24"/>
          <w:szCs w:val="24"/>
          <w:lang w:eastAsia="ru-RU"/>
        </w:rPr>
        <w:t>- "Предпринимательство"</w:t>
      </w:r>
      <w:r w:rsidRPr="00341008">
        <w:rPr>
          <w:rFonts w:ascii="Times New Roman" w:eastAsia="Times New Roman" w:hAnsi="Times New Roman" w:cs="Times New Roman"/>
          <w:color w:val="000000" w:themeColor="text1"/>
          <w:sz w:val="24"/>
          <w:szCs w:val="24"/>
          <w:lang w:eastAsia="ru-RU"/>
        </w:rPr>
        <w:br/>
        <w:t xml:space="preserve">  табл. 1</w:t>
      </w:r>
    </w:p>
    <w:tbl>
      <w:tblPr>
        <w:tblW w:w="9371" w:type="dxa"/>
        <w:tblInd w:w="93" w:type="dxa"/>
        <w:tblLook w:val="04A0"/>
      </w:tblPr>
      <w:tblGrid>
        <w:gridCol w:w="2097"/>
        <w:gridCol w:w="3163"/>
        <w:gridCol w:w="1985"/>
        <w:gridCol w:w="2126"/>
      </w:tblGrid>
      <w:tr w:rsidR="000F59DB" w:rsidRPr="009C3647" w:rsidTr="00341008">
        <w:trPr>
          <w:trHeight w:val="510"/>
        </w:trPr>
        <w:tc>
          <w:tcPr>
            <w:tcW w:w="2097" w:type="dxa"/>
            <w:tcBorders>
              <w:top w:val="single" w:sz="4" w:space="0" w:color="auto"/>
              <w:left w:val="single" w:sz="4" w:space="0" w:color="auto"/>
              <w:bottom w:val="single" w:sz="4" w:space="0" w:color="auto"/>
              <w:right w:val="single" w:sz="4" w:space="0" w:color="auto"/>
            </w:tcBorders>
            <w:shd w:val="clear" w:color="auto" w:fill="auto"/>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Кадастровый №</w:t>
            </w:r>
          </w:p>
        </w:tc>
        <w:tc>
          <w:tcPr>
            <w:tcW w:w="3163" w:type="dxa"/>
            <w:tcBorders>
              <w:top w:val="single" w:sz="4" w:space="0" w:color="auto"/>
              <w:left w:val="nil"/>
              <w:bottom w:val="single" w:sz="4" w:space="0" w:color="auto"/>
              <w:right w:val="single" w:sz="4" w:space="0" w:color="auto"/>
            </w:tcBorders>
            <w:shd w:val="clear" w:color="auto" w:fill="auto"/>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Адрес</w:t>
            </w:r>
          </w:p>
        </w:tc>
        <w:tc>
          <w:tcPr>
            <w:tcW w:w="1985" w:type="dxa"/>
            <w:tcBorders>
              <w:top w:val="single" w:sz="4" w:space="0" w:color="auto"/>
              <w:left w:val="nil"/>
              <w:bottom w:val="single" w:sz="4" w:space="0" w:color="auto"/>
              <w:right w:val="single" w:sz="4" w:space="0" w:color="auto"/>
            </w:tcBorders>
            <w:shd w:val="clear" w:color="auto" w:fill="auto"/>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Действующая кадастровая стоимость, руб.</w:t>
            </w:r>
          </w:p>
        </w:tc>
        <w:tc>
          <w:tcPr>
            <w:tcW w:w="2126" w:type="dxa"/>
            <w:tcBorders>
              <w:top w:val="single" w:sz="4" w:space="0" w:color="auto"/>
              <w:left w:val="nil"/>
              <w:bottom w:val="single" w:sz="4" w:space="0" w:color="auto"/>
              <w:right w:val="single" w:sz="4" w:space="0" w:color="auto"/>
            </w:tcBorders>
            <w:shd w:val="clear" w:color="000000" w:fill="FFFFFF"/>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Новая кадастровая стоимость, руб.</w:t>
            </w:r>
          </w:p>
        </w:tc>
      </w:tr>
      <w:tr w:rsidR="000F59DB" w:rsidRPr="009C3647" w:rsidTr="00341008">
        <w:trPr>
          <w:trHeight w:val="349"/>
        </w:trPr>
        <w:tc>
          <w:tcPr>
            <w:tcW w:w="2097" w:type="dxa"/>
            <w:tcBorders>
              <w:top w:val="single" w:sz="4" w:space="0" w:color="auto"/>
              <w:left w:val="single" w:sz="4" w:space="0" w:color="auto"/>
              <w:bottom w:val="single" w:sz="4" w:space="0" w:color="auto"/>
              <w:right w:val="single" w:sz="4" w:space="0" w:color="auto"/>
            </w:tcBorders>
            <w:shd w:val="clear" w:color="auto" w:fill="auto"/>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90:19:010107:479</w:t>
            </w:r>
          </w:p>
        </w:tc>
        <w:tc>
          <w:tcPr>
            <w:tcW w:w="3163" w:type="dxa"/>
            <w:tcBorders>
              <w:top w:val="single" w:sz="4" w:space="0" w:color="auto"/>
              <w:left w:val="nil"/>
              <w:bottom w:val="single" w:sz="4" w:space="0" w:color="auto"/>
              <w:right w:val="single" w:sz="4" w:space="0" w:color="auto"/>
            </w:tcBorders>
            <w:shd w:val="clear" w:color="auto" w:fill="auto"/>
            <w:hideMark/>
          </w:tcPr>
          <w:p w:rsidR="000F59DB" w:rsidRPr="009C3647" w:rsidRDefault="002E69EE" w:rsidP="00975189">
            <w:pPr>
              <w:jc w:val="left"/>
              <w:rPr>
                <w:rFonts w:ascii="Times New Roman" w:eastAsia="Times New Roman" w:hAnsi="Times New Roman" w:cs="Times New Roman"/>
                <w:color w:val="000000" w:themeColor="text1"/>
                <w:sz w:val="24"/>
                <w:szCs w:val="24"/>
                <w:lang w:eastAsia="ru-RU"/>
              </w:rPr>
            </w:pPr>
            <w:proofErr w:type="spellStart"/>
            <w:r w:rsidRPr="009C3647">
              <w:rPr>
                <w:rFonts w:ascii="Times New Roman" w:eastAsia="Times New Roman" w:hAnsi="Times New Roman" w:cs="Times New Roman"/>
                <w:color w:val="000000" w:themeColor="text1"/>
                <w:sz w:val="24"/>
                <w:szCs w:val="24"/>
                <w:lang w:eastAsia="ru-RU"/>
              </w:rPr>
              <w:t>РКрым</w:t>
            </w:r>
            <w:proofErr w:type="spellEnd"/>
            <w:r w:rsidR="000F59DB" w:rsidRPr="009C3647">
              <w:rPr>
                <w:rFonts w:ascii="Times New Roman" w:eastAsia="Times New Roman" w:hAnsi="Times New Roman" w:cs="Times New Roman"/>
                <w:color w:val="000000" w:themeColor="text1"/>
                <w:sz w:val="24"/>
                <w:szCs w:val="24"/>
                <w:lang w:eastAsia="ru-RU"/>
              </w:rPr>
              <w:t>, г Керчь</w:t>
            </w:r>
          </w:p>
        </w:tc>
        <w:tc>
          <w:tcPr>
            <w:tcW w:w="1985" w:type="dxa"/>
            <w:tcBorders>
              <w:top w:val="single" w:sz="4" w:space="0" w:color="auto"/>
              <w:left w:val="nil"/>
              <w:bottom w:val="single" w:sz="4" w:space="0" w:color="auto"/>
              <w:right w:val="single" w:sz="4" w:space="0" w:color="auto"/>
            </w:tcBorders>
            <w:shd w:val="clear" w:color="auto" w:fill="auto"/>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107 896 014,00 </w:t>
            </w:r>
          </w:p>
        </w:tc>
        <w:tc>
          <w:tcPr>
            <w:tcW w:w="2126" w:type="dxa"/>
            <w:tcBorders>
              <w:top w:val="single" w:sz="4" w:space="0" w:color="auto"/>
              <w:left w:val="nil"/>
              <w:bottom w:val="single" w:sz="4" w:space="0" w:color="auto"/>
              <w:right w:val="single" w:sz="4" w:space="0" w:color="auto"/>
            </w:tcBorders>
            <w:shd w:val="clear" w:color="000000" w:fill="FFFFFF"/>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24 344 469,69 </w:t>
            </w:r>
          </w:p>
        </w:tc>
      </w:tr>
      <w:tr w:rsidR="000F59DB" w:rsidRPr="009C3647" w:rsidTr="00341008">
        <w:trPr>
          <w:trHeight w:val="283"/>
        </w:trPr>
        <w:tc>
          <w:tcPr>
            <w:tcW w:w="2097" w:type="dxa"/>
            <w:tcBorders>
              <w:top w:val="nil"/>
              <w:left w:val="single" w:sz="4" w:space="0" w:color="auto"/>
              <w:bottom w:val="single" w:sz="4" w:space="0" w:color="auto"/>
              <w:right w:val="single" w:sz="4" w:space="0" w:color="auto"/>
            </w:tcBorders>
            <w:shd w:val="clear" w:color="auto" w:fill="auto"/>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lastRenderedPageBreak/>
              <w:t>90:19:010107:540</w:t>
            </w:r>
          </w:p>
        </w:tc>
        <w:tc>
          <w:tcPr>
            <w:tcW w:w="3163" w:type="dxa"/>
            <w:tcBorders>
              <w:top w:val="nil"/>
              <w:left w:val="nil"/>
              <w:bottom w:val="single" w:sz="4" w:space="0" w:color="auto"/>
              <w:right w:val="single" w:sz="4" w:space="0" w:color="auto"/>
            </w:tcBorders>
            <w:shd w:val="clear" w:color="auto" w:fill="auto"/>
            <w:hideMark/>
          </w:tcPr>
          <w:p w:rsidR="000F59DB" w:rsidRPr="009C3647" w:rsidRDefault="002E69EE" w:rsidP="00975189">
            <w:pPr>
              <w:jc w:val="left"/>
              <w:rPr>
                <w:rFonts w:ascii="Times New Roman" w:eastAsia="Times New Roman" w:hAnsi="Times New Roman" w:cs="Times New Roman"/>
                <w:color w:val="000000" w:themeColor="text1"/>
                <w:sz w:val="24"/>
                <w:szCs w:val="24"/>
                <w:lang w:eastAsia="ru-RU"/>
              </w:rPr>
            </w:pPr>
            <w:proofErr w:type="spellStart"/>
            <w:r w:rsidRPr="009C3647">
              <w:rPr>
                <w:rFonts w:ascii="Times New Roman" w:eastAsia="Times New Roman" w:hAnsi="Times New Roman" w:cs="Times New Roman"/>
                <w:color w:val="000000" w:themeColor="text1"/>
                <w:sz w:val="24"/>
                <w:szCs w:val="24"/>
                <w:lang w:eastAsia="ru-RU"/>
              </w:rPr>
              <w:t>РКрым</w:t>
            </w:r>
            <w:proofErr w:type="spellEnd"/>
            <w:r w:rsidR="000F59DB" w:rsidRPr="009C3647">
              <w:rPr>
                <w:rFonts w:ascii="Times New Roman" w:eastAsia="Times New Roman" w:hAnsi="Times New Roman" w:cs="Times New Roman"/>
                <w:color w:val="000000" w:themeColor="text1"/>
                <w:sz w:val="24"/>
                <w:szCs w:val="24"/>
                <w:lang w:eastAsia="ru-RU"/>
              </w:rPr>
              <w:t>, г Керчь</w:t>
            </w:r>
          </w:p>
        </w:tc>
        <w:tc>
          <w:tcPr>
            <w:tcW w:w="1985" w:type="dxa"/>
            <w:tcBorders>
              <w:top w:val="nil"/>
              <w:left w:val="nil"/>
              <w:bottom w:val="single" w:sz="4" w:space="0" w:color="auto"/>
              <w:right w:val="single" w:sz="4" w:space="0" w:color="auto"/>
            </w:tcBorders>
            <w:shd w:val="clear" w:color="auto" w:fill="auto"/>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12 376 484,28 </w:t>
            </w:r>
          </w:p>
        </w:tc>
        <w:tc>
          <w:tcPr>
            <w:tcW w:w="2126" w:type="dxa"/>
            <w:tcBorders>
              <w:top w:val="nil"/>
              <w:left w:val="nil"/>
              <w:bottom w:val="single" w:sz="4" w:space="0" w:color="auto"/>
              <w:right w:val="single" w:sz="4" w:space="0" w:color="auto"/>
            </w:tcBorders>
            <w:shd w:val="clear" w:color="000000" w:fill="FFFFFF"/>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3 577 882,63 </w:t>
            </w:r>
          </w:p>
        </w:tc>
      </w:tr>
      <w:tr w:rsidR="000F59DB" w:rsidRPr="009C3647" w:rsidTr="00341008">
        <w:trPr>
          <w:trHeight w:val="543"/>
        </w:trPr>
        <w:tc>
          <w:tcPr>
            <w:tcW w:w="2097" w:type="dxa"/>
            <w:tcBorders>
              <w:top w:val="nil"/>
              <w:left w:val="single" w:sz="4" w:space="0" w:color="auto"/>
              <w:bottom w:val="single" w:sz="4" w:space="0" w:color="auto"/>
              <w:right w:val="single" w:sz="4" w:space="0" w:color="auto"/>
            </w:tcBorders>
            <w:shd w:val="clear" w:color="auto" w:fill="auto"/>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90:19:010111:707</w:t>
            </w:r>
          </w:p>
        </w:tc>
        <w:tc>
          <w:tcPr>
            <w:tcW w:w="3163" w:type="dxa"/>
            <w:tcBorders>
              <w:top w:val="nil"/>
              <w:left w:val="nil"/>
              <w:bottom w:val="single" w:sz="4" w:space="0" w:color="auto"/>
              <w:right w:val="single" w:sz="4" w:space="0" w:color="auto"/>
            </w:tcBorders>
            <w:shd w:val="clear" w:color="auto" w:fill="auto"/>
            <w:hideMark/>
          </w:tcPr>
          <w:p w:rsidR="000F59DB" w:rsidRPr="009C3647" w:rsidRDefault="002E69EE" w:rsidP="00975189">
            <w:pPr>
              <w:jc w:val="left"/>
              <w:rPr>
                <w:rFonts w:ascii="Times New Roman" w:eastAsia="Times New Roman" w:hAnsi="Times New Roman" w:cs="Times New Roman"/>
                <w:color w:val="000000" w:themeColor="text1"/>
                <w:sz w:val="24"/>
                <w:szCs w:val="24"/>
                <w:lang w:eastAsia="ru-RU"/>
              </w:rPr>
            </w:pPr>
            <w:proofErr w:type="spellStart"/>
            <w:r w:rsidRPr="009C3647">
              <w:rPr>
                <w:rFonts w:ascii="Times New Roman" w:eastAsia="Times New Roman" w:hAnsi="Times New Roman" w:cs="Times New Roman"/>
                <w:color w:val="000000" w:themeColor="text1"/>
                <w:sz w:val="24"/>
                <w:szCs w:val="24"/>
                <w:lang w:eastAsia="ru-RU"/>
              </w:rPr>
              <w:t>РКрым</w:t>
            </w:r>
            <w:proofErr w:type="spellEnd"/>
            <w:r w:rsidR="000F59DB" w:rsidRPr="009C3647">
              <w:rPr>
                <w:rFonts w:ascii="Times New Roman" w:eastAsia="Times New Roman" w:hAnsi="Times New Roman" w:cs="Times New Roman"/>
                <w:color w:val="000000" w:themeColor="text1"/>
                <w:sz w:val="24"/>
                <w:szCs w:val="24"/>
                <w:lang w:eastAsia="ru-RU"/>
              </w:rPr>
              <w:t xml:space="preserve">, г Керчь, район </w:t>
            </w:r>
            <w:proofErr w:type="spellStart"/>
            <w:r w:rsidR="000F59DB" w:rsidRPr="009C3647">
              <w:rPr>
                <w:rFonts w:ascii="Times New Roman" w:eastAsia="Times New Roman" w:hAnsi="Times New Roman" w:cs="Times New Roman"/>
                <w:color w:val="000000" w:themeColor="text1"/>
                <w:sz w:val="24"/>
                <w:szCs w:val="24"/>
                <w:lang w:eastAsia="ru-RU"/>
              </w:rPr>
              <w:t>ул</w:t>
            </w:r>
            <w:proofErr w:type="spellEnd"/>
            <w:r w:rsidR="000F59DB" w:rsidRPr="009C3647">
              <w:rPr>
                <w:rFonts w:ascii="Times New Roman" w:eastAsia="Times New Roman" w:hAnsi="Times New Roman" w:cs="Times New Roman"/>
                <w:color w:val="000000" w:themeColor="text1"/>
                <w:sz w:val="24"/>
                <w:szCs w:val="24"/>
                <w:lang w:eastAsia="ru-RU"/>
              </w:rPr>
              <w:t xml:space="preserve"> Кирова, </w:t>
            </w:r>
            <w:proofErr w:type="spellStart"/>
            <w:r w:rsidR="000F59DB" w:rsidRPr="009C3647">
              <w:rPr>
                <w:rFonts w:ascii="Times New Roman" w:eastAsia="Times New Roman" w:hAnsi="Times New Roman" w:cs="Times New Roman"/>
                <w:color w:val="000000" w:themeColor="text1"/>
                <w:sz w:val="24"/>
                <w:szCs w:val="24"/>
                <w:lang w:eastAsia="ru-RU"/>
              </w:rPr>
              <w:t>д</w:t>
            </w:r>
            <w:proofErr w:type="spellEnd"/>
            <w:r w:rsidR="000F59DB" w:rsidRPr="009C3647">
              <w:rPr>
                <w:rFonts w:ascii="Times New Roman" w:eastAsia="Times New Roman" w:hAnsi="Times New Roman" w:cs="Times New Roman"/>
                <w:color w:val="000000" w:themeColor="text1"/>
                <w:sz w:val="24"/>
                <w:szCs w:val="24"/>
                <w:lang w:eastAsia="ru-RU"/>
              </w:rPr>
              <w:t xml:space="preserve"> 31а</w:t>
            </w:r>
          </w:p>
        </w:tc>
        <w:tc>
          <w:tcPr>
            <w:tcW w:w="1985" w:type="dxa"/>
            <w:tcBorders>
              <w:top w:val="nil"/>
              <w:left w:val="nil"/>
              <w:bottom w:val="single" w:sz="4" w:space="0" w:color="auto"/>
              <w:right w:val="single" w:sz="4" w:space="0" w:color="auto"/>
            </w:tcBorders>
            <w:shd w:val="clear" w:color="auto" w:fill="auto"/>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264 883,95 </w:t>
            </w:r>
          </w:p>
        </w:tc>
        <w:tc>
          <w:tcPr>
            <w:tcW w:w="2126" w:type="dxa"/>
            <w:tcBorders>
              <w:top w:val="nil"/>
              <w:left w:val="nil"/>
              <w:bottom w:val="single" w:sz="4" w:space="0" w:color="auto"/>
              <w:right w:val="single" w:sz="4" w:space="0" w:color="auto"/>
            </w:tcBorders>
            <w:shd w:val="clear" w:color="000000" w:fill="FFFFFF"/>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146 373,69 </w:t>
            </w:r>
          </w:p>
        </w:tc>
      </w:tr>
      <w:tr w:rsidR="000F59DB" w:rsidRPr="009C3647" w:rsidTr="00341008">
        <w:trPr>
          <w:trHeight w:val="510"/>
        </w:trPr>
        <w:tc>
          <w:tcPr>
            <w:tcW w:w="2097" w:type="dxa"/>
            <w:tcBorders>
              <w:top w:val="nil"/>
              <w:left w:val="single" w:sz="4" w:space="0" w:color="auto"/>
              <w:bottom w:val="single" w:sz="4" w:space="0" w:color="auto"/>
              <w:right w:val="single" w:sz="4" w:space="0" w:color="auto"/>
            </w:tcBorders>
            <w:shd w:val="clear" w:color="auto" w:fill="auto"/>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90:19:010111:709</w:t>
            </w:r>
          </w:p>
        </w:tc>
        <w:tc>
          <w:tcPr>
            <w:tcW w:w="3163" w:type="dxa"/>
            <w:tcBorders>
              <w:top w:val="nil"/>
              <w:left w:val="nil"/>
              <w:bottom w:val="single" w:sz="4" w:space="0" w:color="auto"/>
              <w:right w:val="single" w:sz="4" w:space="0" w:color="auto"/>
            </w:tcBorders>
            <w:shd w:val="clear" w:color="auto" w:fill="auto"/>
            <w:hideMark/>
          </w:tcPr>
          <w:p w:rsidR="000F59DB" w:rsidRPr="009C3647" w:rsidRDefault="002E69EE" w:rsidP="00975189">
            <w:pPr>
              <w:jc w:val="left"/>
              <w:rPr>
                <w:rFonts w:ascii="Times New Roman" w:eastAsia="Times New Roman" w:hAnsi="Times New Roman" w:cs="Times New Roman"/>
                <w:color w:val="000000" w:themeColor="text1"/>
                <w:sz w:val="24"/>
                <w:szCs w:val="24"/>
                <w:lang w:eastAsia="ru-RU"/>
              </w:rPr>
            </w:pPr>
            <w:proofErr w:type="spellStart"/>
            <w:r w:rsidRPr="009C3647">
              <w:rPr>
                <w:rFonts w:ascii="Times New Roman" w:eastAsia="Times New Roman" w:hAnsi="Times New Roman" w:cs="Times New Roman"/>
                <w:color w:val="000000" w:themeColor="text1"/>
                <w:sz w:val="24"/>
                <w:szCs w:val="24"/>
                <w:lang w:eastAsia="ru-RU"/>
              </w:rPr>
              <w:t>РКрым</w:t>
            </w:r>
            <w:proofErr w:type="spellEnd"/>
            <w:r w:rsidR="000F59DB" w:rsidRPr="009C3647">
              <w:rPr>
                <w:rFonts w:ascii="Times New Roman" w:eastAsia="Times New Roman" w:hAnsi="Times New Roman" w:cs="Times New Roman"/>
                <w:color w:val="000000" w:themeColor="text1"/>
                <w:sz w:val="24"/>
                <w:szCs w:val="24"/>
                <w:lang w:eastAsia="ru-RU"/>
              </w:rPr>
              <w:t xml:space="preserve">, г Керчь, </w:t>
            </w:r>
            <w:proofErr w:type="spellStart"/>
            <w:r w:rsidR="000F59DB" w:rsidRPr="009C3647">
              <w:rPr>
                <w:rFonts w:ascii="Times New Roman" w:eastAsia="Times New Roman" w:hAnsi="Times New Roman" w:cs="Times New Roman"/>
                <w:color w:val="000000" w:themeColor="text1"/>
                <w:sz w:val="24"/>
                <w:szCs w:val="24"/>
                <w:lang w:eastAsia="ru-RU"/>
              </w:rPr>
              <w:t>ул</w:t>
            </w:r>
            <w:proofErr w:type="spellEnd"/>
            <w:r w:rsidR="000F59DB" w:rsidRPr="009C3647">
              <w:rPr>
                <w:rFonts w:ascii="Times New Roman" w:eastAsia="Times New Roman" w:hAnsi="Times New Roman" w:cs="Times New Roman"/>
                <w:color w:val="000000" w:themeColor="text1"/>
                <w:sz w:val="24"/>
                <w:szCs w:val="24"/>
                <w:lang w:eastAsia="ru-RU"/>
              </w:rPr>
              <w:t xml:space="preserve"> Горького, д 2</w:t>
            </w:r>
          </w:p>
        </w:tc>
        <w:tc>
          <w:tcPr>
            <w:tcW w:w="1985" w:type="dxa"/>
            <w:tcBorders>
              <w:top w:val="nil"/>
              <w:left w:val="nil"/>
              <w:bottom w:val="single" w:sz="4" w:space="0" w:color="auto"/>
              <w:right w:val="single" w:sz="4" w:space="0" w:color="auto"/>
            </w:tcBorders>
            <w:shd w:val="clear" w:color="auto" w:fill="auto"/>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977 127,46 </w:t>
            </w:r>
          </w:p>
        </w:tc>
        <w:tc>
          <w:tcPr>
            <w:tcW w:w="2126" w:type="dxa"/>
            <w:tcBorders>
              <w:top w:val="nil"/>
              <w:left w:val="nil"/>
              <w:bottom w:val="single" w:sz="4" w:space="0" w:color="auto"/>
              <w:right w:val="single" w:sz="4" w:space="0" w:color="auto"/>
            </w:tcBorders>
            <w:shd w:val="clear" w:color="000000" w:fill="FFFFFF"/>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539 956,28 </w:t>
            </w:r>
          </w:p>
        </w:tc>
      </w:tr>
      <w:tr w:rsidR="000F59DB" w:rsidRPr="009C3647" w:rsidTr="00341008">
        <w:trPr>
          <w:trHeight w:val="842"/>
        </w:trPr>
        <w:tc>
          <w:tcPr>
            <w:tcW w:w="2097" w:type="dxa"/>
            <w:tcBorders>
              <w:top w:val="nil"/>
              <w:left w:val="single" w:sz="4" w:space="0" w:color="auto"/>
              <w:bottom w:val="single" w:sz="4" w:space="0" w:color="auto"/>
              <w:right w:val="single" w:sz="4" w:space="0" w:color="auto"/>
            </w:tcBorders>
            <w:shd w:val="clear" w:color="auto" w:fill="auto"/>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90:19:010111:727</w:t>
            </w:r>
          </w:p>
        </w:tc>
        <w:tc>
          <w:tcPr>
            <w:tcW w:w="3163" w:type="dxa"/>
            <w:tcBorders>
              <w:top w:val="nil"/>
              <w:left w:val="nil"/>
              <w:bottom w:val="single" w:sz="4" w:space="0" w:color="auto"/>
              <w:right w:val="single" w:sz="4" w:space="0" w:color="auto"/>
            </w:tcBorders>
            <w:shd w:val="clear" w:color="auto" w:fill="auto"/>
            <w:hideMark/>
          </w:tcPr>
          <w:p w:rsidR="000F59DB" w:rsidRPr="009C3647" w:rsidRDefault="002E69EE" w:rsidP="00975189">
            <w:pPr>
              <w:jc w:val="left"/>
              <w:rPr>
                <w:rFonts w:ascii="Times New Roman" w:eastAsia="Times New Roman" w:hAnsi="Times New Roman" w:cs="Times New Roman"/>
                <w:color w:val="000000" w:themeColor="text1"/>
                <w:sz w:val="24"/>
                <w:szCs w:val="24"/>
                <w:lang w:eastAsia="ru-RU"/>
              </w:rPr>
            </w:pPr>
            <w:proofErr w:type="spellStart"/>
            <w:r w:rsidRPr="009C3647">
              <w:rPr>
                <w:rFonts w:ascii="Times New Roman" w:eastAsia="Times New Roman" w:hAnsi="Times New Roman" w:cs="Times New Roman"/>
                <w:color w:val="000000" w:themeColor="text1"/>
                <w:sz w:val="24"/>
                <w:szCs w:val="24"/>
                <w:lang w:eastAsia="ru-RU"/>
              </w:rPr>
              <w:t>РКрым</w:t>
            </w:r>
            <w:proofErr w:type="spellEnd"/>
            <w:r w:rsidR="000F59DB" w:rsidRPr="009C3647">
              <w:rPr>
                <w:rFonts w:ascii="Times New Roman" w:eastAsia="Times New Roman" w:hAnsi="Times New Roman" w:cs="Times New Roman"/>
                <w:color w:val="000000" w:themeColor="text1"/>
                <w:sz w:val="24"/>
                <w:szCs w:val="24"/>
                <w:lang w:eastAsia="ru-RU"/>
              </w:rPr>
              <w:t xml:space="preserve">, г Керчь, </w:t>
            </w:r>
            <w:proofErr w:type="spellStart"/>
            <w:r w:rsidR="000F59DB" w:rsidRPr="009C3647">
              <w:rPr>
                <w:rFonts w:ascii="Times New Roman" w:eastAsia="Times New Roman" w:hAnsi="Times New Roman" w:cs="Times New Roman"/>
                <w:color w:val="000000" w:themeColor="text1"/>
                <w:sz w:val="24"/>
                <w:szCs w:val="24"/>
                <w:lang w:eastAsia="ru-RU"/>
              </w:rPr>
              <w:t>ул</w:t>
            </w:r>
            <w:proofErr w:type="spellEnd"/>
            <w:r w:rsidR="000F59DB" w:rsidRPr="009C3647">
              <w:rPr>
                <w:rFonts w:ascii="Times New Roman" w:eastAsia="Times New Roman" w:hAnsi="Times New Roman" w:cs="Times New Roman"/>
                <w:color w:val="000000" w:themeColor="text1"/>
                <w:sz w:val="24"/>
                <w:szCs w:val="24"/>
                <w:lang w:eastAsia="ru-RU"/>
              </w:rPr>
              <w:t xml:space="preserve"> Маршала Еременко, в районе бани</w:t>
            </w:r>
          </w:p>
        </w:tc>
        <w:tc>
          <w:tcPr>
            <w:tcW w:w="1985" w:type="dxa"/>
            <w:tcBorders>
              <w:top w:val="nil"/>
              <w:left w:val="nil"/>
              <w:bottom w:val="single" w:sz="4" w:space="0" w:color="auto"/>
              <w:right w:val="single" w:sz="4" w:space="0" w:color="auto"/>
            </w:tcBorders>
            <w:shd w:val="clear" w:color="auto" w:fill="auto"/>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1 671 712,04 </w:t>
            </w:r>
          </w:p>
        </w:tc>
        <w:tc>
          <w:tcPr>
            <w:tcW w:w="2126" w:type="dxa"/>
            <w:tcBorders>
              <w:top w:val="nil"/>
              <w:left w:val="nil"/>
              <w:bottom w:val="single" w:sz="4" w:space="0" w:color="auto"/>
              <w:right w:val="single" w:sz="4" w:space="0" w:color="auto"/>
            </w:tcBorders>
            <w:shd w:val="clear" w:color="000000" w:fill="FFFFFF"/>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923 780,64 </w:t>
            </w:r>
          </w:p>
        </w:tc>
      </w:tr>
      <w:tr w:rsidR="000F59DB" w:rsidRPr="009C3647" w:rsidTr="00341008">
        <w:trPr>
          <w:trHeight w:val="840"/>
        </w:trPr>
        <w:tc>
          <w:tcPr>
            <w:tcW w:w="2097" w:type="dxa"/>
            <w:tcBorders>
              <w:top w:val="nil"/>
              <w:left w:val="single" w:sz="4" w:space="0" w:color="auto"/>
              <w:bottom w:val="single" w:sz="4" w:space="0" w:color="auto"/>
              <w:right w:val="single" w:sz="4" w:space="0" w:color="auto"/>
            </w:tcBorders>
            <w:shd w:val="clear" w:color="auto" w:fill="auto"/>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90:19:010103:5222</w:t>
            </w:r>
          </w:p>
        </w:tc>
        <w:tc>
          <w:tcPr>
            <w:tcW w:w="3163" w:type="dxa"/>
            <w:tcBorders>
              <w:top w:val="nil"/>
              <w:left w:val="nil"/>
              <w:bottom w:val="single" w:sz="4" w:space="0" w:color="auto"/>
              <w:right w:val="single" w:sz="4" w:space="0" w:color="auto"/>
            </w:tcBorders>
            <w:shd w:val="clear" w:color="auto" w:fill="auto"/>
            <w:hideMark/>
          </w:tcPr>
          <w:p w:rsidR="000F59DB" w:rsidRPr="009C3647" w:rsidRDefault="002E69EE" w:rsidP="00975189">
            <w:pPr>
              <w:jc w:val="left"/>
              <w:rPr>
                <w:rFonts w:ascii="Times New Roman" w:eastAsia="Times New Roman" w:hAnsi="Times New Roman" w:cs="Times New Roman"/>
                <w:color w:val="000000" w:themeColor="text1"/>
                <w:sz w:val="24"/>
                <w:szCs w:val="24"/>
                <w:lang w:eastAsia="ru-RU"/>
              </w:rPr>
            </w:pPr>
            <w:proofErr w:type="spellStart"/>
            <w:r w:rsidRPr="009C3647">
              <w:rPr>
                <w:rFonts w:ascii="Times New Roman" w:eastAsia="Times New Roman" w:hAnsi="Times New Roman" w:cs="Times New Roman"/>
                <w:color w:val="000000" w:themeColor="text1"/>
                <w:sz w:val="24"/>
                <w:szCs w:val="24"/>
                <w:lang w:eastAsia="ru-RU"/>
              </w:rPr>
              <w:t>РКрым</w:t>
            </w:r>
            <w:proofErr w:type="spellEnd"/>
            <w:r w:rsidR="000F59DB" w:rsidRPr="009C3647">
              <w:rPr>
                <w:rFonts w:ascii="Times New Roman" w:eastAsia="Times New Roman" w:hAnsi="Times New Roman" w:cs="Times New Roman"/>
                <w:color w:val="000000" w:themeColor="text1"/>
                <w:sz w:val="24"/>
                <w:szCs w:val="24"/>
                <w:lang w:eastAsia="ru-RU"/>
              </w:rPr>
              <w:t xml:space="preserve">, г Керчь, </w:t>
            </w:r>
            <w:proofErr w:type="spellStart"/>
            <w:r w:rsidR="000F59DB" w:rsidRPr="009C3647">
              <w:rPr>
                <w:rFonts w:ascii="Times New Roman" w:eastAsia="Times New Roman" w:hAnsi="Times New Roman" w:cs="Times New Roman"/>
                <w:color w:val="000000" w:themeColor="text1"/>
                <w:sz w:val="24"/>
                <w:szCs w:val="24"/>
                <w:lang w:eastAsia="ru-RU"/>
              </w:rPr>
              <w:t>ул</w:t>
            </w:r>
            <w:proofErr w:type="spellEnd"/>
            <w:r w:rsidR="000F59DB" w:rsidRPr="009C3647">
              <w:rPr>
                <w:rFonts w:ascii="Times New Roman" w:eastAsia="Times New Roman" w:hAnsi="Times New Roman" w:cs="Times New Roman"/>
                <w:color w:val="000000" w:themeColor="text1"/>
                <w:sz w:val="24"/>
                <w:szCs w:val="24"/>
                <w:lang w:eastAsia="ru-RU"/>
              </w:rPr>
              <w:t xml:space="preserve"> Орджоникидзе, в районе к/т "Дружба"</w:t>
            </w:r>
          </w:p>
        </w:tc>
        <w:tc>
          <w:tcPr>
            <w:tcW w:w="1985" w:type="dxa"/>
            <w:tcBorders>
              <w:top w:val="nil"/>
              <w:left w:val="nil"/>
              <w:bottom w:val="single" w:sz="4" w:space="0" w:color="auto"/>
              <w:right w:val="single" w:sz="4" w:space="0" w:color="auto"/>
            </w:tcBorders>
            <w:shd w:val="clear" w:color="auto" w:fill="auto"/>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73 355,64 </w:t>
            </w:r>
          </w:p>
        </w:tc>
        <w:tc>
          <w:tcPr>
            <w:tcW w:w="2126" w:type="dxa"/>
            <w:tcBorders>
              <w:top w:val="nil"/>
              <w:left w:val="nil"/>
              <w:bottom w:val="single" w:sz="4" w:space="0" w:color="auto"/>
              <w:right w:val="single" w:sz="4" w:space="0" w:color="auto"/>
            </w:tcBorders>
            <w:shd w:val="clear" w:color="000000" w:fill="FFFFFF"/>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46 512,87 </w:t>
            </w:r>
          </w:p>
        </w:tc>
      </w:tr>
      <w:tr w:rsidR="000F59DB" w:rsidRPr="009C3647" w:rsidTr="00341008">
        <w:trPr>
          <w:trHeight w:val="555"/>
        </w:trPr>
        <w:tc>
          <w:tcPr>
            <w:tcW w:w="2097" w:type="dxa"/>
            <w:tcBorders>
              <w:top w:val="nil"/>
              <w:left w:val="single" w:sz="4" w:space="0" w:color="auto"/>
              <w:bottom w:val="single" w:sz="4" w:space="0" w:color="auto"/>
              <w:right w:val="single" w:sz="4" w:space="0" w:color="auto"/>
            </w:tcBorders>
            <w:shd w:val="clear" w:color="auto" w:fill="auto"/>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90:19:010103:5245</w:t>
            </w:r>
          </w:p>
        </w:tc>
        <w:tc>
          <w:tcPr>
            <w:tcW w:w="3163" w:type="dxa"/>
            <w:tcBorders>
              <w:top w:val="nil"/>
              <w:left w:val="nil"/>
              <w:bottom w:val="single" w:sz="4" w:space="0" w:color="auto"/>
              <w:right w:val="single" w:sz="4" w:space="0" w:color="auto"/>
            </w:tcBorders>
            <w:shd w:val="clear" w:color="auto" w:fill="auto"/>
            <w:hideMark/>
          </w:tcPr>
          <w:p w:rsidR="000F59DB" w:rsidRPr="009C3647" w:rsidRDefault="002E69EE" w:rsidP="00975189">
            <w:pPr>
              <w:jc w:val="left"/>
              <w:rPr>
                <w:rFonts w:ascii="Times New Roman" w:eastAsia="Times New Roman" w:hAnsi="Times New Roman" w:cs="Times New Roman"/>
                <w:color w:val="000000" w:themeColor="text1"/>
                <w:sz w:val="24"/>
                <w:szCs w:val="24"/>
                <w:lang w:eastAsia="ru-RU"/>
              </w:rPr>
            </w:pPr>
            <w:proofErr w:type="spellStart"/>
            <w:r w:rsidRPr="009C3647">
              <w:rPr>
                <w:rFonts w:ascii="Times New Roman" w:eastAsia="Times New Roman" w:hAnsi="Times New Roman" w:cs="Times New Roman"/>
                <w:color w:val="000000" w:themeColor="text1"/>
                <w:sz w:val="24"/>
                <w:szCs w:val="24"/>
                <w:lang w:eastAsia="ru-RU"/>
              </w:rPr>
              <w:t>РКрым</w:t>
            </w:r>
            <w:proofErr w:type="spellEnd"/>
            <w:r w:rsidR="000F59DB" w:rsidRPr="009C3647">
              <w:rPr>
                <w:rFonts w:ascii="Times New Roman" w:eastAsia="Times New Roman" w:hAnsi="Times New Roman" w:cs="Times New Roman"/>
                <w:color w:val="000000" w:themeColor="text1"/>
                <w:sz w:val="24"/>
                <w:szCs w:val="24"/>
                <w:lang w:eastAsia="ru-RU"/>
              </w:rPr>
              <w:t xml:space="preserve">, г Керчь, </w:t>
            </w:r>
            <w:proofErr w:type="spellStart"/>
            <w:r w:rsidR="000F59DB" w:rsidRPr="009C3647">
              <w:rPr>
                <w:rFonts w:ascii="Times New Roman" w:eastAsia="Times New Roman" w:hAnsi="Times New Roman" w:cs="Times New Roman"/>
                <w:color w:val="000000" w:themeColor="text1"/>
                <w:sz w:val="24"/>
                <w:szCs w:val="24"/>
                <w:lang w:eastAsia="ru-RU"/>
              </w:rPr>
              <w:t>ул</w:t>
            </w:r>
            <w:proofErr w:type="spellEnd"/>
            <w:r w:rsidR="000F59DB" w:rsidRPr="009C3647">
              <w:rPr>
                <w:rFonts w:ascii="Times New Roman" w:eastAsia="Times New Roman" w:hAnsi="Times New Roman" w:cs="Times New Roman"/>
                <w:color w:val="000000" w:themeColor="text1"/>
                <w:sz w:val="24"/>
                <w:szCs w:val="24"/>
                <w:lang w:eastAsia="ru-RU"/>
              </w:rPr>
              <w:t xml:space="preserve"> Орджоникидзе</w:t>
            </w:r>
          </w:p>
        </w:tc>
        <w:tc>
          <w:tcPr>
            <w:tcW w:w="1985" w:type="dxa"/>
            <w:tcBorders>
              <w:top w:val="nil"/>
              <w:left w:val="nil"/>
              <w:bottom w:val="single" w:sz="4" w:space="0" w:color="auto"/>
              <w:right w:val="single" w:sz="4" w:space="0" w:color="auto"/>
            </w:tcBorders>
            <w:shd w:val="clear" w:color="auto" w:fill="auto"/>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122 259,40 </w:t>
            </w:r>
          </w:p>
        </w:tc>
        <w:tc>
          <w:tcPr>
            <w:tcW w:w="2126" w:type="dxa"/>
            <w:tcBorders>
              <w:top w:val="nil"/>
              <w:left w:val="nil"/>
              <w:bottom w:val="single" w:sz="4" w:space="0" w:color="auto"/>
              <w:right w:val="single" w:sz="4" w:space="0" w:color="auto"/>
            </w:tcBorders>
            <w:shd w:val="clear" w:color="000000" w:fill="FFFFFF"/>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77 521,44 </w:t>
            </w:r>
          </w:p>
        </w:tc>
      </w:tr>
      <w:tr w:rsidR="000F59DB" w:rsidRPr="009C3647" w:rsidTr="00341008">
        <w:trPr>
          <w:trHeight w:val="562"/>
        </w:trPr>
        <w:tc>
          <w:tcPr>
            <w:tcW w:w="2097" w:type="dxa"/>
            <w:tcBorders>
              <w:top w:val="nil"/>
              <w:left w:val="single" w:sz="4" w:space="0" w:color="auto"/>
              <w:bottom w:val="single" w:sz="4" w:space="0" w:color="auto"/>
              <w:right w:val="single" w:sz="4" w:space="0" w:color="auto"/>
            </w:tcBorders>
            <w:shd w:val="clear" w:color="auto" w:fill="auto"/>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90:19:010103:5246</w:t>
            </w:r>
          </w:p>
        </w:tc>
        <w:tc>
          <w:tcPr>
            <w:tcW w:w="3163" w:type="dxa"/>
            <w:tcBorders>
              <w:top w:val="nil"/>
              <w:left w:val="nil"/>
              <w:bottom w:val="single" w:sz="4" w:space="0" w:color="auto"/>
              <w:right w:val="single" w:sz="4" w:space="0" w:color="auto"/>
            </w:tcBorders>
            <w:shd w:val="clear" w:color="auto" w:fill="auto"/>
            <w:hideMark/>
          </w:tcPr>
          <w:p w:rsidR="000F59DB" w:rsidRPr="009C3647" w:rsidRDefault="002E69EE" w:rsidP="00975189">
            <w:pPr>
              <w:jc w:val="left"/>
              <w:rPr>
                <w:rFonts w:ascii="Times New Roman" w:eastAsia="Times New Roman" w:hAnsi="Times New Roman" w:cs="Times New Roman"/>
                <w:color w:val="000000" w:themeColor="text1"/>
                <w:sz w:val="24"/>
                <w:szCs w:val="24"/>
                <w:lang w:eastAsia="ru-RU"/>
              </w:rPr>
            </w:pPr>
            <w:proofErr w:type="spellStart"/>
            <w:r w:rsidRPr="009C3647">
              <w:rPr>
                <w:rFonts w:ascii="Times New Roman" w:eastAsia="Times New Roman" w:hAnsi="Times New Roman" w:cs="Times New Roman"/>
                <w:color w:val="000000" w:themeColor="text1"/>
                <w:sz w:val="24"/>
                <w:szCs w:val="24"/>
                <w:lang w:eastAsia="ru-RU"/>
              </w:rPr>
              <w:t>РКрым</w:t>
            </w:r>
            <w:proofErr w:type="spellEnd"/>
            <w:r w:rsidR="000F59DB" w:rsidRPr="009C3647">
              <w:rPr>
                <w:rFonts w:ascii="Times New Roman" w:eastAsia="Times New Roman" w:hAnsi="Times New Roman" w:cs="Times New Roman"/>
                <w:color w:val="000000" w:themeColor="text1"/>
                <w:sz w:val="24"/>
                <w:szCs w:val="24"/>
                <w:lang w:eastAsia="ru-RU"/>
              </w:rPr>
              <w:t xml:space="preserve">, г Керчь, по улице Орджоникидзе - </w:t>
            </w:r>
            <w:proofErr w:type="spellStart"/>
            <w:r w:rsidR="000F59DB" w:rsidRPr="009C3647">
              <w:rPr>
                <w:rFonts w:ascii="Times New Roman" w:eastAsia="Times New Roman" w:hAnsi="Times New Roman" w:cs="Times New Roman"/>
                <w:color w:val="000000" w:themeColor="text1"/>
                <w:sz w:val="24"/>
                <w:szCs w:val="24"/>
                <w:lang w:eastAsia="ru-RU"/>
              </w:rPr>
              <w:t>ул</w:t>
            </w:r>
            <w:proofErr w:type="spellEnd"/>
            <w:r w:rsidR="000F59DB" w:rsidRPr="009C3647">
              <w:rPr>
                <w:rFonts w:ascii="Times New Roman" w:eastAsia="Times New Roman" w:hAnsi="Times New Roman" w:cs="Times New Roman"/>
                <w:color w:val="000000" w:themeColor="text1"/>
                <w:sz w:val="24"/>
                <w:szCs w:val="24"/>
                <w:lang w:eastAsia="ru-RU"/>
              </w:rPr>
              <w:t xml:space="preserve"> Мира</w:t>
            </w:r>
          </w:p>
        </w:tc>
        <w:tc>
          <w:tcPr>
            <w:tcW w:w="1985" w:type="dxa"/>
            <w:tcBorders>
              <w:top w:val="nil"/>
              <w:left w:val="nil"/>
              <w:bottom w:val="single" w:sz="4" w:space="0" w:color="auto"/>
              <w:right w:val="single" w:sz="4" w:space="0" w:color="auto"/>
            </w:tcBorders>
            <w:shd w:val="clear" w:color="auto" w:fill="auto"/>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110 033,46 </w:t>
            </w:r>
          </w:p>
        </w:tc>
        <w:tc>
          <w:tcPr>
            <w:tcW w:w="2126" w:type="dxa"/>
            <w:tcBorders>
              <w:top w:val="nil"/>
              <w:left w:val="nil"/>
              <w:bottom w:val="single" w:sz="4" w:space="0" w:color="auto"/>
              <w:right w:val="single" w:sz="4" w:space="0" w:color="auto"/>
            </w:tcBorders>
            <w:shd w:val="clear" w:color="000000" w:fill="FFFFFF"/>
            <w:noWrap/>
            <w:hideMark/>
          </w:tcPr>
          <w:p w:rsidR="000F59DB" w:rsidRPr="009C3647" w:rsidRDefault="000F59DB"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           69 769,30 </w:t>
            </w:r>
          </w:p>
        </w:tc>
      </w:tr>
    </w:tbl>
    <w:p w:rsidR="00341008" w:rsidRPr="00341008" w:rsidRDefault="00341008" w:rsidP="00341008">
      <w:pPr>
        <w:shd w:val="clear" w:color="auto" w:fill="FFFFFF"/>
        <w:spacing w:after="384"/>
        <w:ind w:firstLine="709"/>
        <w:textAlignment w:val="baseline"/>
        <w:rPr>
          <w:rFonts w:ascii="Times New Roman" w:eastAsia="Times New Roman" w:hAnsi="Times New Roman" w:cs="Times New Roman"/>
          <w:color w:val="000000" w:themeColor="text1"/>
          <w:sz w:val="2"/>
          <w:szCs w:val="24"/>
          <w:lang w:eastAsia="ru-RU"/>
        </w:rPr>
      </w:pPr>
    </w:p>
    <w:p w:rsidR="009C3647" w:rsidRDefault="000F59DB" w:rsidP="00341008">
      <w:pPr>
        <w:shd w:val="clear" w:color="auto" w:fill="FFFFFF"/>
        <w:spacing w:after="384"/>
        <w:ind w:firstLine="709"/>
        <w:textAlignment w:val="baseline"/>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Непос</w:t>
      </w:r>
      <w:r w:rsidR="00015789" w:rsidRPr="009C3647">
        <w:rPr>
          <w:rFonts w:ascii="Times New Roman" w:eastAsia="Times New Roman" w:hAnsi="Times New Roman" w:cs="Times New Roman"/>
          <w:color w:val="000000" w:themeColor="text1"/>
          <w:sz w:val="24"/>
          <w:szCs w:val="24"/>
          <w:lang w:eastAsia="ru-RU"/>
        </w:rPr>
        <w:t>р</w:t>
      </w:r>
      <w:r w:rsidRPr="009C3647">
        <w:rPr>
          <w:rFonts w:ascii="Times New Roman" w:eastAsia="Times New Roman" w:hAnsi="Times New Roman" w:cs="Times New Roman"/>
          <w:color w:val="000000" w:themeColor="text1"/>
          <w:sz w:val="24"/>
          <w:szCs w:val="24"/>
          <w:lang w:eastAsia="ru-RU"/>
        </w:rPr>
        <w:t>едственный</w:t>
      </w:r>
      <w:r w:rsidR="000E5F1C">
        <w:rPr>
          <w:rFonts w:ascii="Times New Roman" w:eastAsia="Times New Roman" w:hAnsi="Times New Roman" w:cs="Times New Roman"/>
          <w:color w:val="000000" w:themeColor="text1"/>
          <w:sz w:val="24"/>
          <w:szCs w:val="24"/>
          <w:lang w:eastAsia="ru-RU"/>
        </w:rPr>
        <w:t xml:space="preserve"> расчет</w:t>
      </w:r>
      <w:r w:rsidR="00735FE9" w:rsidRPr="009C3647">
        <w:rPr>
          <w:rFonts w:ascii="Times New Roman" w:eastAsia="Times New Roman" w:hAnsi="Times New Roman" w:cs="Times New Roman"/>
          <w:color w:val="000000" w:themeColor="text1"/>
          <w:sz w:val="24"/>
          <w:szCs w:val="24"/>
          <w:lang w:eastAsia="ru-RU"/>
        </w:rPr>
        <w:t xml:space="preserve"> стоимости аренды земельных участков по видам разрешенного использования показывает в среднем уменьшение аренды</w:t>
      </w:r>
      <w:r w:rsidRPr="009C3647">
        <w:rPr>
          <w:rFonts w:ascii="Times New Roman" w:eastAsia="Times New Roman" w:hAnsi="Times New Roman" w:cs="Times New Roman"/>
          <w:color w:val="000000" w:themeColor="text1"/>
          <w:sz w:val="24"/>
          <w:szCs w:val="24"/>
          <w:lang w:eastAsia="ru-RU"/>
        </w:rPr>
        <w:t xml:space="preserve"> до показателя</w:t>
      </w:r>
      <w:r w:rsidR="00735FE9" w:rsidRPr="009C3647">
        <w:rPr>
          <w:rFonts w:ascii="Times New Roman" w:eastAsia="Times New Roman" w:hAnsi="Times New Roman" w:cs="Times New Roman"/>
          <w:color w:val="000000" w:themeColor="text1"/>
          <w:sz w:val="24"/>
          <w:szCs w:val="24"/>
          <w:lang w:eastAsia="ru-RU"/>
        </w:rPr>
        <w:t xml:space="preserve"> 2020</w:t>
      </w:r>
      <w:r w:rsidR="000F3BDB" w:rsidRPr="009C3647">
        <w:rPr>
          <w:rFonts w:ascii="Times New Roman" w:eastAsia="Times New Roman" w:hAnsi="Times New Roman" w:cs="Times New Roman"/>
          <w:color w:val="000000" w:themeColor="text1"/>
          <w:sz w:val="24"/>
          <w:szCs w:val="24"/>
          <w:lang w:eastAsia="ru-RU"/>
        </w:rPr>
        <w:t xml:space="preserve"> год</w:t>
      </w:r>
      <w:r w:rsidRPr="009C3647">
        <w:rPr>
          <w:rFonts w:ascii="Times New Roman" w:eastAsia="Times New Roman" w:hAnsi="Times New Roman" w:cs="Times New Roman"/>
          <w:color w:val="000000" w:themeColor="text1"/>
          <w:sz w:val="24"/>
          <w:szCs w:val="24"/>
          <w:lang w:eastAsia="ru-RU"/>
        </w:rPr>
        <w:t>а</w:t>
      </w:r>
      <w:r w:rsidR="000F3BDB" w:rsidRPr="009C3647">
        <w:rPr>
          <w:rFonts w:ascii="Times New Roman" w:eastAsia="Times New Roman" w:hAnsi="Times New Roman" w:cs="Times New Roman"/>
          <w:color w:val="000000" w:themeColor="text1"/>
          <w:sz w:val="24"/>
          <w:szCs w:val="24"/>
          <w:lang w:eastAsia="ru-RU"/>
        </w:rPr>
        <w:t xml:space="preserve"> или менее.</w:t>
      </w:r>
      <w:r w:rsidR="00F45370" w:rsidRPr="009C3647">
        <w:rPr>
          <w:rFonts w:ascii="Times New Roman" w:eastAsia="Times New Roman" w:hAnsi="Times New Roman" w:cs="Times New Roman"/>
          <w:color w:val="000000" w:themeColor="text1"/>
          <w:sz w:val="24"/>
          <w:szCs w:val="24"/>
          <w:lang w:eastAsia="ru-RU"/>
        </w:rPr>
        <w:t>Например</w:t>
      </w:r>
      <w:r w:rsidR="000F3BDB" w:rsidRPr="009C3647">
        <w:rPr>
          <w:rFonts w:ascii="Times New Roman" w:eastAsia="Times New Roman" w:hAnsi="Times New Roman" w:cs="Times New Roman"/>
          <w:color w:val="000000" w:themeColor="text1"/>
          <w:sz w:val="24"/>
          <w:szCs w:val="24"/>
          <w:lang w:eastAsia="ru-RU"/>
        </w:rPr>
        <w:t xml:space="preserve"> по вид</w:t>
      </w:r>
      <w:r w:rsidR="00F45370" w:rsidRPr="009C3647">
        <w:rPr>
          <w:rFonts w:ascii="Times New Roman" w:eastAsia="Times New Roman" w:hAnsi="Times New Roman" w:cs="Times New Roman"/>
          <w:color w:val="000000" w:themeColor="text1"/>
          <w:sz w:val="24"/>
          <w:szCs w:val="24"/>
          <w:lang w:eastAsia="ru-RU"/>
        </w:rPr>
        <w:t>ам</w:t>
      </w:r>
      <w:r w:rsidR="000F3BDB" w:rsidRPr="009C3647">
        <w:rPr>
          <w:rFonts w:ascii="Times New Roman" w:eastAsia="Times New Roman" w:hAnsi="Times New Roman" w:cs="Times New Roman"/>
          <w:color w:val="000000" w:themeColor="text1"/>
          <w:sz w:val="24"/>
          <w:szCs w:val="24"/>
          <w:lang w:eastAsia="ru-RU"/>
        </w:rPr>
        <w:t>, суммарно по всем участкам, руб.:</w:t>
      </w:r>
      <w:r w:rsidR="000F3BDB" w:rsidRPr="009C3647">
        <w:rPr>
          <w:rFonts w:ascii="Times New Roman" w:eastAsia="Times New Roman" w:hAnsi="Times New Roman" w:cs="Times New Roman"/>
          <w:color w:val="000000" w:themeColor="text1"/>
          <w:sz w:val="24"/>
          <w:szCs w:val="24"/>
          <w:lang w:eastAsia="ru-RU"/>
        </w:rPr>
        <w:br/>
      </w:r>
    </w:p>
    <w:p w:rsidR="00F45370" w:rsidRPr="009C3647" w:rsidRDefault="009C3647" w:rsidP="00510B10">
      <w:pPr>
        <w:shd w:val="clear" w:color="auto" w:fill="FFFFFF"/>
        <w:spacing w:after="384"/>
        <w:jc w:val="lef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0F59DB" w:rsidRPr="009C3647">
        <w:rPr>
          <w:rFonts w:ascii="Times New Roman" w:eastAsia="Times New Roman" w:hAnsi="Times New Roman" w:cs="Times New Roman"/>
          <w:color w:val="000000" w:themeColor="text1"/>
          <w:sz w:val="24"/>
          <w:szCs w:val="24"/>
          <w:lang w:eastAsia="ru-RU"/>
        </w:rPr>
        <w:t xml:space="preserve">   табл. 2</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1701"/>
        <w:gridCol w:w="426"/>
        <w:gridCol w:w="1404"/>
        <w:gridCol w:w="722"/>
        <w:gridCol w:w="3402"/>
      </w:tblGrid>
      <w:tr w:rsidR="00F45370" w:rsidRPr="009C3647" w:rsidTr="00847CBC">
        <w:trPr>
          <w:trHeight w:val="493"/>
          <w:jc w:val="center"/>
        </w:trPr>
        <w:tc>
          <w:tcPr>
            <w:tcW w:w="1716" w:type="dxa"/>
            <w:shd w:val="clear" w:color="000000" w:fill="FFFFFF"/>
            <w:hideMark/>
          </w:tcPr>
          <w:p w:rsidR="00F45370" w:rsidRPr="009C3647" w:rsidRDefault="00F45370" w:rsidP="00F45370">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2020</w:t>
            </w:r>
          </w:p>
        </w:tc>
        <w:tc>
          <w:tcPr>
            <w:tcW w:w="1701" w:type="dxa"/>
            <w:shd w:val="clear" w:color="000000" w:fill="FFFFFF"/>
            <w:hideMark/>
          </w:tcPr>
          <w:p w:rsidR="00F45370" w:rsidRPr="009C3647" w:rsidRDefault="00F45370" w:rsidP="00F45370">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2021</w:t>
            </w:r>
          </w:p>
        </w:tc>
        <w:tc>
          <w:tcPr>
            <w:tcW w:w="1830" w:type="dxa"/>
            <w:gridSpan w:val="2"/>
            <w:shd w:val="clear" w:color="000000" w:fill="FFFFFF"/>
            <w:hideMark/>
          </w:tcPr>
          <w:p w:rsidR="00F45370" w:rsidRPr="009C3647" w:rsidRDefault="00F45370" w:rsidP="00F45370">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2022</w:t>
            </w:r>
          </w:p>
        </w:tc>
        <w:tc>
          <w:tcPr>
            <w:tcW w:w="4124" w:type="dxa"/>
            <w:gridSpan w:val="2"/>
          </w:tcPr>
          <w:p w:rsidR="00F45370" w:rsidRPr="009C3647" w:rsidRDefault="00F45370">
            <w:pPr>
              <w:rPr>
                <w:rFonts w:ascii="Times New Roman" w:hAnsi="Times New Roman" w:cs="Times New Roman"/>
                <w:b/>
                <w:bCs/>
                <w:color w:val="000000" w:themeColor="text1"/>
                <w:sz w:val="24"/>
                <w:szCs w:val="24"/>
              </w:rPr>
            </w:pPr>
            <w:r w:rsidRPr="009C3647">
              <w:rPr>
                <w:rFonts w:ascii="Times New Roman" w:eastAsia="Times New Roman" w:hAnsi="Times New Roman" w:cs="Times New Roman"/>
                <w:color w:val="000000" w:themeColor="text1"/>
                <w:sz w:val="24"/>
                <w:szCs w:val="24"/>
                <w:lang w:eastAsia="ru-RU"/>
              </w:rPr>
              <w:t>планируемый 2023</w:t>
            </w:r>
          </w:p>
        </w:tc>
      </w:tr>
      <w:tr w:rsidR="00F45370" w:rsidRPr="009C3647" w:rsidTr="00847CBC">
        <w:trPr>
          <w:trHeight w:val="493"/>
          <w:jc w:val="center"/>
        </w:trPr>
        <w:tc>
          <w:tcPr>
            <w:tcW w:w="9371" w:type="dxa"/>
            <w:gridSpan w:val="6"/>
            <w:shd w:val="clear" w:color="000000" w:fill="FFFFFF"/>
            <w:hideMark/>
          </w:tcPr>
          <w:p w:rsidR="00F45370" w:rsidRPr="009C3647" w:rsidRDefault="00F45370" w:rsidP="00F45370">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"Предпринимательство</w:t>
            </w:r>
          </w:p>
        </w:tc>
      </w:tr>
      <w:tr w:rsidR="00F45370" w:rsidRPr="009C3647" w:rsidTr="00847CBC">
        <w:trPr>
          <w:trHeight w:val="493"/>
          <w:jc w:val="center"/>
        </w:trPr>
        <w:tc>
          <w:tcPr>
            <w:tcW w:w="1716" w:type="dxa"/>
            <w:shd w:val="clear" w:color="000000" w:fill="FFFFFF"/>
            <w:hideMark/>
          </w:tcPr>
          <w:p w:rsidR="00F45370" w:rsidRPr="009C3647" w:rsidRDefault="00F45370" w:rsidP="00F45370">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14 877 217,2</w:t>
            </w:r>
          </w:p>
        </w:tc>
        <w:tc>
          <w:tcPr>
            <w:tcW w:w="1701" w:type="dxa"/>
            <w:shd w:val="clear" w:color="000000" w:fill="FFFFFF"/>
            <w:hideMark/>
          </w:tcPr>
          <w:p w:rsidR="00F45370" w:rsidRPr="009C3647" w:rsidRDefault="00F45370" w:rsidP="00F45370">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15 472 305,89</w:t>
            </w:r>
          </w:p>
        </w:tc>
        <w:tc>
          <w:tcPr>
            <w:tcW w:w="1830" w:type="dxa"/>
            <w:gridSpan w:val="2"/>
            <w:shd w:val="clear" w:color="000000" w:fill="FFFFFF"/>
            <w:hideMark/>
          </w:tcPr>
          <w:p w:rsidR="00F45370" w:rsidRPr="009C3647" w:rsidRDefault="00F45370" w:rsidP="00F45370">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 xml:space="preserve">16 091 198,12    </w:t>
            </w:r>
          </w:p>
        </w:tc>
        <w:tc>
          <w:tcPr>
            <w:tcW w:w="4124" w:type="dxa"/>
            <w:gridSpan w:val="2"/>
          </w:tcPr>
          <w:p w:rsidR="000E5F1C" w:rsidRPr="000E5F1C" w:rsidRDefault="000E5F1C" w:rsidP="000E5F1C">
            <w:pPr>
              <w:rPr>
                <w:rFonts w:ascii="Times New Roman" w:hAnsi="Times New Roman" w:cs="Times New Roman"/>
                <w:b/>
                <w:sz w:val="24"/>
                <w:szCs w:val="24"/>
              </w:rPr>
            </w:pPr>
            <w:r w:rsidRPr="000E5F1C">
              <w:rPr>
                <w:rFonts w:ascii="Times New Roman" w:hAnsi="Times New Roman" w:cs="Times New Roman"/>
                <w:b/>
                <w:sz w:val="24"/>
                <w:szCs w:val="24"/>
              </w:rPr>
              <w:t>16 060 652,47</w:t>
            </w:r>
          </w:p>
          <w:p w:rsidR="00F45370" w:rsidRPr="004A73A5" w:rsidRDefault="00F45370">
            <w:pPr>
              <w:rPr>
                <w:rFonts w:ascii="Times New Roman" w:hAnsi="Times New Roman" w:cs="Times New Roman"/>
                <w:b/>
                <w:bCs/>
                <w:color w:val="000000" w:themeColor="text1"/>
                <w:sz w:val="24"/>
                <w:szCs w:val="24"/>
                <w:highlight w:val="yellow"/>
              </w:rPr>
            </w:pPr>
          </w:p>
        </w:tc>
      </w:tr>
      <w:tr w:rsidR="00F45370" w:rsidRPr="009C3647" w:rsidTr="00847CBC">
        <w:trPr>
          <w:trHeight w:val="455"/>
          <w:jc w:val="center"/>
        </w:trPr>
        <w:tc>
          <w:tcPr>
            <w:tcW w:w="9371" w:type="dxa"/>
            <w:gridSpan w:val="6"/>
            <w:shd w:val="clear" w:color="000000" w:fill="FFFFFF"/>
            <w:hideMark/>
          </w:tcPr>
          <w:p w:rsidR="00F45370" w:rsidRPr="004A73A5" w:rsidRDefault="00F45370" w:rsidP="00F45370">
            <w:pPr>
              <w:shd w:val="clear" w:color="auto" w:fill="FFFFFF"/>
              <w:spacing w:after="384"/>
              <w:jc w:val="left"/>
              <w:textAlignment w:val="baseline"/>
              <w:rPr>
                <w:rFonts w:ascii="Times New Roman" w:eastAsia="Times New Roman" w:hAnsi="Times New Roman" w:cs="Times New Roman"/>
                <w:color w:val="000000" w:themeColor="text1"/>
                <w:sz w:val="24"/>
                <w:szCs w:val="24"/>
                <w:highlight w:val="yellow"/>
                <w:lang w:eastAsia="ru-RU"/>
              </w:rPr>
            </w:pPr>
            <w:r w:rsidRPr="000E5F1C">
              <w:rPr>
                <w:rFonts w:ascii="Times New Roman" w:eastAsia="Times New Roman" w:hAnsi="Times New Roman" w:cs="Times New Roman"/>
                <w:color w:val="000000" w:themeColor="text1"/>
                <w:sz w:val="24"/>
                <w:szCs w:val="24"/>
                <w:lang w:eastAsia="ru-RU"/>
              </w:rPr>
              <w:t>"Бытовое обслуживание"</w:t>
            </w:r>
          </w:p>
        </w:tc>
      </w:tr>
      <w:tr w:rsidR="00F45370" w:rsidRPr="009C3647" w:rsidTr="00847CBC">
        <w:trPr>
          <w:trHeight w:val="493"/>
          <w:jc w:val="center"/>
        </w:trPr>
        <w:tc>
          <w:tcPr>
            <w:tcW w:w="1716" w:type="dxa"/>
            <w:shd w:val="clear" w:color="000000" w:fill="FFFFFF"/>
            <w:hideMark/>
          </w:tcPr>
          <w:p w:rsidR="00F45370" w:rsidRPr="009C3647" w:rsidRDefault="00F45370" w:rsidP="00F45370">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342 382,91</w:t>
            </w:r>
          </w:p>
        </w:tc>
        <w:tc>
          <w:tcPr>
            <w:tcW w:w="1701" w:type="dxa"/>
            <w:shd w:val="clear" w:color="000000" w:fill="FFFFFF"/>
            <w:hideMark/>
          </w:tcPr>
          <w:p w:rsidR="00F45370" w:rsidRPr="009C3647" w:rsidRDefault="00F45370" w:rsidP="00F45370">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356 078,23</w:t>
            </w:r>
          </w:p>
        </w:tc>
        <w:tc>
          <w:tcPr>
            <w:tcW w:w="1830" w:type="dxa"/>
            <w:gridSpan w:val="2"/>
            <w:shd w:val="clear" w:color="000000" w:fill="FFFFFF"/>
            <w:hideMark/>
          </w:tcPr>
          <w:p w:rsidR="00F45370" w:rsidRPr="009C3647" w:rsidRDefault="00F45370" w:rsidP="00F45370">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370 321,36</w:t>
            </w:r>
          </w:p>
        </w:tc>
        <w:tc>
          <w:tcPr>
            <w:tcW w:w="4124" w:type="dxa"/>
            <w:gridSpan w:val="2"/>
          </w:tcPr>
          <w:p w:rsidR="000E5F1C" w:rsidRPr="000E5F1C" w:rsidRDefault="000E5F1C" w:rsidP="000E5F1C">
            <w:pPr>
              <w:rPr>
                <w:rFonts w:ascii="Times New Roman" w:hAnsi="Times New Roman" w:cs="Times New Roman"/>
                <w:b/>
                <w:sz w:val="24"/>
                <w:szCs w:val="24"/>
              </w:rPr>
            </w:pPr>
            <w:r w:rsidRPr="000E5F1C">
              <w:rPr>
                <w:rFonts w:ascii="Times New Roman" w:hAnsi="Times New Roman" w:cs="Times New Roman"/>
                <w:b/>
                <w:sz w:val="24"/>
                <w:szCs w:val="24"/>
              </w:rPr>
              <w:t>388 837,42</w:t>
            </w:r>
          </w:p>
          <w:p w:rsidR="00F45370" w:rsidRPr="004A73A5" w:rsidRDefault="00F45370">
            <w:pPr>
              <w:rPr>
                <w:rFonts w:ascii="Times New Roman" w:hAnsi="Times New Roman" w:cs="Times New Roman"/>
                <w:b/>
                <w:bCs/>
                <w:color w:val="000000" w:themeColor="text1"/>
                <w:sz w:val="24"/>
                <w:szCs w:val="24"/>
                <w:highlight w:val="yellow"/>
              </w:rPr>
            </w:pPr>
          </w:p>
        </w:tc>
      </w:tr>
      <w:tr w:rsidR="00560704" w:rsidRPr="009C3647" w:rsidTr="00847CBC">
        <w:trPr>
          <w:trHeight w:val="557"/>
          <w:jc w:val="center"/>
        </w:trPr>
        <w:tc>
          <w:tcPr>
            <w:tcW w:w="9371" w:type="dxa"/>
            <w:gridSpan w:val="6"/>
            <w:shd w:val="clear" w:color="000000" w:fill="FFFFFF"/>
            <w:hideMark/>
          </w:tcPr>
          <w:p w:rsidR="00560704" w:rsidRPr="004A73A5" w:rsidRDefault="00560704" w:rsidP="00560704">
            <w:pPr>
              <w:rPr>
                <w:rFonts w:ascii="Times New Roman" w:hAnsi="Times New Roman" w:cs="Times New Roman"/>
                <w:b/>
                <w:bCs/>
                <w:color w:val="000000" w:themeColor="text1"/>
                <w:sz w:val="24"/>
                <w:szCs w:val="24"/>
                <w:highlight w:val="yellow"/>
              </w:rPr>
            </w:pPr>
            <w:r w:rsidRPr="00847CBC">
              <w:rPr>
                <w:rFonts w:ascii="Times New Roman" w:hAnsi="Times New Roman" w:cs="Times New Roman"/>
                <w:b/>
                <w:bCs/>
                <w:color w:val="000000" w:themeColor="text1"/>
                <w:sz w:val="24"/>
                <w:szCs w:val="24"/>
              </w:rPr>
              <w:t>"Гостиничное обслуживание"</w:t>
            </w:r>
          </w:p>
        </w:tc>
      </w:tr>
      <w:tr w:rsidR="00560704" w:rsidRPr="009C3647" w:rsidTr="00847CBC">
        <w:trPr>
          <w:trHeight w:val="557"/>
          <w:jc w:val="center"/>
        </w:trPr>
        <w:tc>
          <w:tcPr>
            <w:tcW w:w="1716" w:type="dxa"/>
            <w:shd w:val="clear" w:color="000000" w:fill="FFFFFF"/>
            <w:vAlign w:val="center"/>
            <w:hideMark/>
          </w:tcPr>
          <w:p w:rsidR="00560704" w:rsidRPr="009C3647" w:rsidRDefault="00560704">
            <w:pPr>
              <w:jc w:val="right"/>
              <w:rPr>
                <w:rFonts w:ascii="Times New Roman" w:hAnsi="Times New Roman" w:cs="Times New Roman"/>
                <w:b/>
                <w:bCs/>
                <w:color w:val="000000" w:themeColor="text1"/>
                <w:sz w:val="24"/>
                <w:szCs w:val="24"/>
              </w:rPr>
            </w:pPr>
            <w:r w:rsidRPr="009C3647">
              <w:rPr>
                <w:rFonts w:ascii="Times New Roman" w:hAnsi="Times New Roman" w:cs="Times New Roman"/>
                <w:b/>
                <w:bCs/>
                <w:color w:val="000000" w:themeColor="text1"/>
                <w:sz w:val="24"/>
                <w:szCs w:val="24"/>
              </w:rPr>
              <w:t>3 566 772,49</w:t>
            </w:r>
          </w:p>
        </w:tc>
        <w:tc>
          <w:tcPr>
            <w:tcW w:w="1701" w:type="dxa"/>
            <w:shd w:val="clear" w:color="000000" w:fill="FFFFFF"/>
            <w:vAlign w:val="center"/>
            <w:hideMark/>
          </w:tcPr>
          <w:p w:rsidR="00560704" w:rsidRPr="009C3647" w:rsidRDefault="00560704">
            <w:pPr>
              <w:jc w:val="right"/>
              <w:rPr>
                <w:rFonts w:ascii="Times New Roman" w:hAnsi="Times New Roman" w:cs="Times New Roman"/>
                <w:b/>
                <w:bCs/>
                <w:color w:val="000000" w:themeColor="text1"/>
                <w:sz w:val="24"/>
                <w:szCs w:val="24"/>
              </w:rPr>
            </w:pPr>
            <w:r w:rsidRPr="009C3647">
              <w:rPr>
                <w:rFonts w:ascii="Times New Roman" w:hAnsi="Times New Roman" w:cs="Times New Roman"/>
                <w:b/>
                <w:bCs/>
                <w:color w:val="000000" w:themeColor="text1"/>
                <w:sz w:val="24"/>
                <w:szCs w:val="24"/>
              </w:rPr>
              <w:t>3 709 443,39</w:t>
            </w:r>
          </w:p>
        </w:tc>
        <w:tc>
          <w:tcPr>
            <w:tcW w:w="1830" w:type="dxa"/>
            <w:gridSpan w:val="2"/>
            <w:shd w:val="clear" w:color="000000" w:fill="FFFFFF"/>
            <w:vAlign w:val="center"/>
            <w:hideMark/>
          </w:tcPr>
          <w:p w:rsidR="00560704" w:rsidRPr="009C3647" w:rsidRDefault="00560704">
            <w:pPr>
              <w:jc w:val="right"/>
              <w:rPr>
                <w:rFonts w:ascii="Times New Roman" w:hAnsi="Times New Roman" w:cs="Times New Roman"/>
                <w:b/>
                <w:bCs/>
                <w:color w:val="000000" w:themeColor="text1"/>
                <w:sz w:val="24"/>
                <w:szCs w:val="24"/>
              </w:rPr>
            </w:pPr>
            <w:r w:rsidRPr="009C3647">
              <w:rPr>
                <w:rFonts w:ascii="Times New Roman" w:hAnsi="Times New Roman" w:cs="Times New Roman"/>
                <w:b/>
                <w:bCs/>
                <w:color w:val="000000" w:themeColor="text1"/>
                <w:sz w:val="24"/>
                <w:szCs w:val="24"/>
              </w:rPr>
              <w:t>3 857 821,12</w:t>
            </w:r>
          </w:p>
        </w:tc>
        <w:tc>
          <w:tcPr>
            <w:tcW w:w="4124" w:type="dxa"/>
            <w:gridSpan w:val="2"/>
            <w:vAlign w:val="center"/>
          </w:tcPr>
          <w:p w:rsidR="00847CBC" w:rsidRPr="00847CBC" w:rsidRDefault="00847CBC" w:rsidP="00847CBC">
            <w:pPr>
              <w:rPr>
                <w:rFonts w:ascii="Times New Roman" w:hAnsi="Times New Roman" w:cs="Times New Roman"/>
                <w:b/>
                <w:sz w:val="24"/>
                <w:szCs w:val="24"/>
              </w:rPr>
            </w:pPr>
            <w:r w:rsidRPr="00847CBC">
              <w:rPr>
                <w:rFonts w:ascii="Times New Roman" w:hAnsi="Times New Roman" w:cs="Times New Roman"/>
                <w:b/>
                <w:sz w:val="24"/>
                <w:szCs w:val="24"/>
              </w:rPr>
              <w:t>4</w:t>
            </w:r>
            <w:r>
              <w:rPr>
                <w:rFonts w:ascii="Times New Roman" w:hAnsi="Times New Roman" w:cs="Times New Roman"/>
                <w:b/>
                <w:sz w:val="24"/>
                <w:szCs w:val="24"/>
              </w:rPr>
              <w:t> </w:t>
            </w:r>
            <w:r w:rsidRPr="00847CBC">
              <w:rPr>
                <w:rFonts w:ascii="Times New Roman" w:hAnsi="Times New Roman" w:cs="Times New Roman"/>
                <w:b/>
                <w:sz w:val="24"/>
                <w:szCs w:val="24"/>
              </w:rPr>
              <w:t>095564,42</w:t>
            </w:r>
          </w:p>
          <w:p w:rsidR="00560704" w:rsidRPr="004A73A5" w:rsidRDefault="00560704">
            <w:pPr>
              <w:rPr>
                <w:rFonts w:ascii="Times New Roman" w:hAnsi="Times New Roman" w:cs="Times New Roman"/>
                <w:b/>
                <w:bCs/>
                <w:color w:val="000000" w:themeColor="text1"/>
                <w:sz w:val="24"/>
                <w:szCs w:val="24"/>
                <w:highlight w:val="yellow"/>
              </w:rPr>
            </w:pPr>
          </w:p>
        </w:tc>
      </w:tr>
      <w:tr w:rsidR="00460F9A" w:rsidRPr="009C3647" w:rsidTr="00847CBC">
        <w:trPr>
          <w:trHeight w:val="557"/>
          <w:jc w:val="center"/>
        </w:trPr>
        <w:tc>
          <w:tcPr>
            <w:tcW w:w="9371" w:type="dxa"/>
            <w:gridSpan w:val="6"/>
            <w:shd w:val="clear" w:color="000000" w:fill="FFFFFF"/>
            <w:vAlign w:val="center"/>
            <w:hideMark/>
          </w:tcPr>
          <w:p w:rsidR="00460F9A" w:rsidRPr="004A73A5" w:rsidRDefault="00460F9A" w:rsidP="00560704">
            <w:pPr>
              <w:rPr>
                <w:rFonts w:ascii="Times New Roman" w:hAnsi="Times New Roman" w:cs="Times New Roman"/>
                <w:color w:val="000000" w:themeColor="text1"/>
                <w:sz w:val="24"/>
                <w:szCs w:val="24"/>
                <w:highlight w:val="yellow"/>
              </w:rPr>
            </w:pPr>
            <w:r w:rsidRPr="00847CBC">
              <w:rPr>
                <w:rFonts w:ascii="Times New Roman" w:hAnsi="Times New Roman" w:cs="Times New Roman"/>
                <w:color w:val="000000" w:themeColor="text1"/>
                <w:sz w:val="24"/>
                <w:szCs w:val="24"/>
              </w:rPr>
              <w:t>"Склад"</w:t>
            </w:r>
          </w:p>
        </w:tc>
      </w:tr>
      <w:tr w:rsidR="00460F9A" w:rsidRPr="009C3647" w:rsidTr="00847CBC">
        <w:trPr>
          <w:trHeight w:val="557"/>
          <w:jc w:val="center"/>
        </w:trPr>
        <w:tc>
          <w:tcPr>
            <w:tcW w:w="1716" w:type="dxa"/>
            <w:shd w:val="clear" w:color="000000" w:fill="FFFFFF"/>
            <w:hideMark/>
          </w:tcPr>
          <w:p w:rsidR="00460F9A" w:rsidRPr="009C3647" w:rsidRDefault="00460F9A">
            <w:pPr>
              <w:jc w:val="right"/>
              <w:rPr>
                <w:rFonts w:ascii="Times New Roman" w:hAnsi="Times New Roman" w:cs="Times New Roman"/>
                <w:b/>
                <w:bCs/>
                <w:color w:val="000000" w:themeColor="text1"/>
                <w:sz w:val="24"/>
                <w:szCs w:val="24"/>
              </w:rPr>
            </w:pPr>
            <w:r w:rsidRPr="009C3647">
              <w:rPr>
                <w:rFonts w:ascii="Times New Roman" w:hAnsi="Times New Roman" w:cs="Times New Roman"/>
                <w:b/>
                <w:bCs/>
                <w:color w:val="000000" w:themeColor="text1"/>
                <w:sz w:val="24"/>
                <w:szCs w:val="24"/>
              </w:rPr>
              <w:t>26 375 835,38</w:t>
            </w:r>
          </w:p>
        </w:tc>
        <w:tc>
          <w:tcPr>
            <w:tcW w:w="2127" w:type="dxa"/>
            <w:gridSpan w:val="2"/>
            <w:shd w:val="clear" w:color="000000" w:fill="FFFFFF"/>
            <w:hideMark/>
          </w:tcPr>
          <w:p w:rsidR="00460F9A" w:rsidRPr="009C3647" w:rsidRDefault="00460F9A">
            <w:pPr>
              <w:jc w:val="right"/>
              <w:rPr>
                <w:rFonts w:ascii="Times New Roman" w:hAnsi="Times New Roman" w:cs="Times New Roman"/>
                <w:b/>
                <w:bCs/>
                <w:color w:val="000000" w:themeColor="text1"/>
                <w:sz w:val="24"/>
                <w:szCs w:val="24"/>
              </w:rPr>
            </w:pPr>
            <w:r w:rsidRPr="009C3647">
              <w:rPr>
                <w:rFonts w:ascii="Times New Roman" w:hAnsi="Times New Roman" w:cs="Times New Roman"/>
                <w:b/>
                <w:bCs/>
                <w:color w:val="000000" w:themeColor="text1"/>
                <w:sz w:val="24"/>
                <w:szCs w:val="24"/>
              </w:rPr>
              <w:t>27 430 868,79</w:t>
            </w:r>
          </w:p>
        </w:tc>
        <w:tc>
          <w:tcPr>
            <w:tcW w:w="2126" w:type="dxa"/>
            <w:gridSpan w:val="2"/>
            <w:shd w:val="clear" w:color="000000" w:fill="FFFFFF"/>
            <w:hideMark/>
          </w:tcPr>
          <w:p w:rsidR="00460F9A" w:rsidRPr="009C3647" w:rsidRDefault="00460F9A">
            <w:pPr>
              <w:jc w:val="right"/>
              <w:rPr>
                <w:rFonts w:ascii="Times New Roman" w:hAnsi="Times New Roman" w:cs="Times New Roman"/>
                <w:b/>
                <w:bCs/>
                <w:color w:val="000000" w:themeColor="text1"/>
                <w:sz w:val="24"/>
                <w:szCs w:val="24"/>
              </w:rPr>
            </w:pPr>
            <w:r w:rsidRPr="009C3647">
              <w:rPr>
                <w:rFonts w:ascii="Times New Roman" w:hAnsi="Times New Roman" w:cs="Times New Roman"/>
                <w:b/>
                <w:bCs/>
                <w:color w:val="000000" w:themeColor="text1"/>
                <w:sz w:val="24"/>
                <w:szCs w:val="24"/>
              </w:rPr>
              <w:t>28 528 103,55</w:t>
            </w:r>
          </w:p>
        </w:tc>
        <w:tc>
          <w:tcPr>
            <w:tcW w:w="3402" w:type="dxa"/>
          </w:tcPr>
          <w:p w:rsidR="00847CBC" w:rsidRPr="00847CBC" w:rsidRDefault="00847CBC" w:rsidP="00847CBC">
            <w:pPr>
              <w:rPr>
                <w:rFonts w:ascii="Times New Roman" w:hAnsi="Times New Roman" w:cs="Times New Roman"/>
                <w:b/>
                <w:bCs/>
                <w:sz w:val="24"/>
                <w:szCs w:val="24"/>
              </w:rPr>
            </w:pPr>
            <w:r w:rsidRPr="00847CBC">
              <w:rPr>
                <w:rFonts w:ascii="Times New Roman" w:hAnsi="Times New Roman" w:cs="Times New Roman"/>
                <w:b/>
                <w:bCs/>
                <w:sz w:val="24"/>
                <w:szCs w:val="24"/>
              </w:rPr>
              <w:t>29109614,77</w:t>
            </w:r>
          </w:p>
          <w:p w:rsidR="00460F9A" w:rsidRPr="004A73A5" w:rsidRDefault="00460F9A" w:rsidP="00560704">
            <w:pPr>
              <w:rPr>
                <w:rFonts w:ascii="Times New Roman" w:hAnsi="Times New Roman" w:cs="Times New Roman"/>
                <w:color w:val="000000" w:themeColor="text1"/>
                <w:sz w:val="24"/>
                <w:szCs w:val="24"/>
                <w:highlight w:val="yellow"/>
              </w:rPr>
            </w:pPr>
          </w:p>
        </w:tc>
      </w:tr>
      <w:tr w:rsidR="00BB2A4D" w:rsidRPr="009C3647" w:rsidTr="00847CBC">
        <w:trPr>
          <w:trHeight w:val="557"/>
          <w:jc w:val="center"/>
        </w:trPr>
        <w:tc>
          <w:tcPr>
            <w:tcW w:w="9371" w:type="dxa"/>
            <w:gridSpan w:val="6"/>
            <w:shd w:val="clear" w:color="000000" w:fill="FFFFFF"/>
            <w:vAlign w:val="center"/>
            <w:hideMark/>
          </w:tcPr>
          <w:p w:rsidR="00BB2A4D" w:rsidRPr="004A73A5" w:rsidRDefault="008F1A36" w:rsidP="00560704">
            <w:pPr>
              <w:rPr>
                <w:rFonts w:ascii="Times New Roman" w:hAnsi="Times New Roman" w:cs="Times New Roman"/>
                <w:color w:val="000000" w:themeColor="text1"/>
                <w:sz w:val="24"/>
                <w:szCs w:val="24"/>
                <w:highlight w:val="yellow"/>
              </w:rPr>
            </w:pPr>
            <w:r w:rsidRPr="00997D99">
              <w:rPr>
                <w:rFonts w:ascii="Times New Roman" w:hAnsi="Times New Roman" w:cs="Times New Roman"/>
                <w:color w:val="000000" w:themeColor="text1"/>
                <w:sz w:val="24"/>
                <w:szCs w:val="24"/>
              </w:rPr>
              <w:t>"Производственная деятельность"</w:t>
            </w:r>
          </w:p>
        </w:tc>
      </w:tr>
      <w:tr w:rsidR="00BB2A4D" w:rsidRPr="009C3647" w:rsidTr="00847CBC">
        <w:trPr>
          <w:trHeight w:val="557"/>
          <w:jc w:val="center"/>
        </w:trPr>
        <w:tc>
          <w:tcPr>
            <w:tcW w:w="1716" w:type="dxa"/>
            <w:shd w:val="clear" w:color="000000" w:fill="FFFFFF"/>
            <w:hideMark/>
          </w:tcPr>
          <w:p w:rsidR="00BB2A4D" w:rsidRPr="009C3647" w:rsidRDefault="00BB2A4D">
            <w:pPr>
              <w:rPr>
                <w:rFonts w:ascii="Times New Roman" w:hAnsi="Times New Roman" w:cs="Times New Roman"/>
                <w:b/>
                <w:bCs/>
                <w:color w:val="000000" w:themeColor="text1"/>
                <w:sz w:val="24"/>
                <w:szCs w:val="24"/>
              </w:rPr>
            </w:pPr>
            <w:r w:rsidRPr="009C3647">
              <w:rPr>
                <w:rFonts w:ascii="Times New Roman" w:hAnsi="Times New Roman" w:cs="Times New Roman"/>
                <w:b/>
                <w:bCs/>
                <w:color w:val="000000" w:themeColor="text1"/>
                <w:sz w:val="24"/>
                <w:szCs w:val="24"/>
              </w:rPr>
              <w:t>17 144 393,28</w:t>
            </w:r>
          </w:p>
        </w:tc>
        <w:tc>
          <w:tcPr>
            <w:tcW w:w="2127" w:type="dxa"/>
            <w:gridSpan w:val="2"/>
            <w:shd w:val="clear" w:color="000000" w:fill="FFFFFF"/>
            <w:hideMark/>
          </w:tcPr>
          <w:p w:rsidR="00BB2A4D" w:rsidRPr="009C3647" w:rsidRDefault="00BB2A4D">
            <w:pPr>
              <w:rPr>
                <w:rFonts w:ascii="Times New Roman" w:hAnsi="Times New Roman" w:cs="Times New Roman"/>
                <w:b/>
                <w:bCs/>
                <w:color w:val="000000" w:themeColor="text1"/>
                <w:sz w:val="24"/>
                <w:szCs w:val="24"/>
              </w:rPr>
            </w:pPr>
            <w:r w:rsidRPr="009C3647">
              <w:rPr>
                <w:rFonts w:ascii="Times New Roman" w:hAnsi="Times New Roman" w:cs="Times New Roman"/>
                <w:b/>
                <w:bCs/>
                <w:color w:val="000000" w:themeColor="text1"/>
                <w:sz w:val="24"/>
                <w:szCs w:val="24"/>
              </w:rPr>
              <w:t>17 830 169,01</w:t>
            </w:r>
          </w:p>
        </w:tc>
        <w:tc>
          <w:tcPr>
            <w:tcW w:w="2126" w:type="dxa"/>
            <w:gridSpan w:val="2"/>
            <w:shd w:val="clear" w:color="000000" w:fill="FFFFFF"/>
            <w:hideMark/>
          </w:tcPr>
          <w:p w:rsidR="00BB2A4D" w:rsidRPr="009C3647" w:rsidRDefault="00BB2A4D">
            <w:pPr>
              <w:rPr>
                <w:rFonts w:ascii="Times New Roman" w:hAnsi="Times New Roman" w:cs="Times New Roman"/>
                <w:b/>
                <w:bCs/>
                <w:color w:val="000000" w:themeColor="text1"/>
                <w:sz w:val="24"/>
                <w:szCs w:val="24"/>
              </w:rPr>
            </w:pPr>
            <w:r w:rsidRPr="009C3647">
              <w:rPr>
                <w:rFonts w:ascii="Times New Roman" w:hAnsi="Times New Roman" w:cs="Times New Roman"/>
                <w:b/>
                <w:bCs/>
                <w:color w:val="000000" w:themeColor="text1"/>
                <w:sz w:val="24"/>
                <w:szCs w:val="24"/>
              </w:rPr>
              <w:t>18 543 375,77</w:t>
            </w:r>
          </w:p>
        </w:tc>
        <w:tc>
          <w:tcPr>
            <w:tcW w:w="3402" w:type="dxa"/>
          </w:tcPr>
          <w:p w:rsidR="00997D99" w:rsidRPr="00997D99" w:rsidRDefault="00997D99" w:rsidP="00997D99">
            <w:pPr>
              <w:rPr>
                <w:rFonts w:ascii="Times New Roman" w:hAnsi="Times New Roman" w:cs="Times New Roman"/>
                <w:b/>
                <w:sz w:val="24"/>
                <w:szCs w:val="24"/>
              </w:rPr>
            </w:pPr>
            <w:r w:rsidRPr="00997D99">
              <w:rPr>
                <w:rFonts w:ascii="Times New Roman" w:hAnsi="Times New Roman" w:cs="Times New Roman"/>
                <w:b/>
                <w:sz w:val="24"/>
                <w:szCs w:val="24"/>
              </w:rPr>
              <w:t>20326573,86</w:t>
            </w:r>
          </w:p>
          <w:p w:rsidR="00BB2A4D" w:rsidRPr="004A73A5" w:rsidRDefault="00BB2A4D" w:rsidP="00560704">
            <w:pPr>
              <w:rPr>
                <w:rFonts w:ascii="Times New Roman" w:hAnsi="Times New Roman" w:cs="Times New Roman"/>
                <w:color w:val="000000" w:themeColor="text1"/>
                <w:sz w:val="24"/>
                <w:szCs w:val="24"/>
                <w:highlight w:val="yellow"/>
              </w:rPr>
            </w:pPr>
          </w:p>
        </w:tc>
      </w:tr>
      <w:tr w:rsidR="00AC693C" w:rsidRPr="009C3647" w:rsidTr="00847CBC">
        <w:trPr>
          <w:trHeight w:val="557"/>
          <w:jc w:val="center"/>
        </w:trPr>
        <w:tc>
          <w:tcPr>
            <w:tcW w:w="9371" w:type="dxa"/>
            <w:gridSpan w:val="6"/>
            <w:shd w:val="clear" w:color="000000" w:fill="FFFFFF"/>
            <w:hideMark/>
          </w:tcPr>
          <w:p w:rsidR="00AC693C" w:rsidRPr="004A73A5" w:rsidRDefault="00AC693C" w:rsidP="00BB2A4D">
            <w:pPr>
              <w:rPr>
                <w:rFonts w:ascii="Times New Roman" w:hAnsi="Times New Roman" w:cs="Times New Roman"/>
                <w:bCs/>
                <w:color w:val="000000" w:themeColor="text1"/>
                <w:sz w:val="24"/>
                <w:szCs w:val="24"/>
                <w:highlight w:val="yellow"/>
              </w:rPr>
            </w:pPr>
            <w:r w:rsidRPr="00997D99">
              <w:rPr>
                <w:rFonts w:ascii="Times New Roman" w:hAnsi="Times New Roman" w:cs="Times New Roman"/>
                <w:bCs/>
                <w:color w:val="000000" w:themeColor="text1"/>
                <w:sz w:val="24"/>
                <w:szCs w:val="24"/>
              </w:rPr>
              <w:t>"Магазины"</w:t>
            </w:r>
          </w:p>
        </w:tc>
      </w:tr>
      <w:tr w:rsidR="00AC693C" w:rsidRPr="009C3647" w:rsidTr="00997D99">
        <w:trPr>
          <w:trHeight w:val="557"/>
          <w:jc w:val="center"/>
        </w:trPr>
        <w:tc>
          <w:tcPr>
            <w:tcW w:w="1716" w:type="dxa"/>
            <w:shd w:val="clear" w:color="000000" w:fill="FFFFFF"/>
            <w:vAlign w:val="center"/>
            <w:hideMark/>
          </w:tcPr>
          <w:p w:rsidR="00AC693C" w:rsidRPr="00997D99" w:rsidRDefault="00AC693C">
            <w:pPr>
              <w:jc w:val="right"/>
              <w:rPr>
                <w:rFonts w:ascii="Times New Roman" w:hAnsi="Times New Roman" w:cs="Times New Roman"/>
                <w:b/>
                <w:bCs/>
                <w:sz w:val="24"/>
                <w:szCs w:val="24"/>
              </w:rPr>
            </w:pPr>
            <w:r w:rsidRPr="00997D99">
              <w:rPr>
                <w:rFonts w:ascii="Times New Roman" w:hAnsi="Times New Roman" w:cs="Times New Roman"/>
                <w:b/>
                <w:bCs/>
                <w:sz w:val="24"/>
                <w:szCs w:val="24"/>
              </w:rPr>
              <w:t>22 479 396,41</w:t>
            </w:r>
          </w:p>
        </w:tc>
        <w:tc>
          <w:tcPr>
            <w:tcW w:w="2127" w:type="dxa"/>
            <w:gridSpan w:val="2"/>
            <w:shd w:val="clear" w:color="000000" w:fill="FFFFFF"/>
            <w:vAlign w:val="center"/>
            <w:hideMark/>
          </w:tcPr>
          <w:p w:rsidR="00AC693C" w:rsidRPr="00997D99" w:rsidRDefault="00AC693C">
            <w:pPr>
              <w:jc w:val="right"/>
              <w:rPr>
                <w:rFonts w:ascii="Times New Roman" w:hAnsi="Times New Roman" w:cs="Times New Roman"/>
                <w:b/>
                <w:bCs/>
                <w:sz w:val="24"/>
                <w:szCs w:val="24"/>
              </w:rPr>
            </w:pPr>
            <w:r w:rsidRPr="00997D99">
              <w:rPr>
                <w:rFonts w:ascii="Times New Roman" w:hAnsi="Times New Roman" w:cs="Times New Roman"/>
                <w:b/>
                <w:bCs/>
                <w:sz w:val="24"/>
                <w:szCs w:val="24"/>
              </w:rPr>
              <w:t>23 506 216,87</w:t>
            </w:r>
          </w:p>
        </w:tc>
        <w:tc>
          <w:tcPr>
            <w:tcW w:w="2126" w:type="dxa"/>
            <w:gridSpan w:val="2"/>
            <w:shd w:val="clear" w:color="000000" w:fill="FFFFFF"/>
            <w:vAlign w:val="center"/>
            <w:hideMark/>
          </w:tcPr>
          <w:p w:rsidR="00AC693C" w:rsidRPr="00997D99" w:rsidRDefault="00AC693C">
            <w:pPr>
              <w:jc w:val="right"/>
              <w:rPr>
                <w:rFonts w:ascii="Times New Roman" w:hAnsi="Times New Roman" w:cs="Times New Roman"/>
                <w:b/>
                <w:bCs/>
                <w:sz w:val="24"/>
                <w:szCs w:val="24"/>
              </w:rPr>
            </w:pPr>
            <w:r w:rsidRPr="00997D99">
              <w:rPr>
                <w:rFonts w:ascii="Times New Roman" w:hAnsi="Times New Roman" w:cs="Times New Roman"/>
                <w:b/>
                <w:bCs/>
                <w:sz w:val="24"/>
                <w:szCs w:val="24"/>
              </w:rPr>
              <w:t>24 446 465,55</w:t>
            </w:r>
          </w:p>
        </w:tc>
        <w:tc>
          <w:tcPr>
            <w:tcW w:w="3402" w:type="dxa"/>
            <w:vAlign w:val="center"/>
          </w:tcPr>
          <w:p w:rsidR="00997D99" w:rsidRPr="00997D99" w:rsidRDefault="00997D99" w:rsidP="00997D99">
            <w:pPr>
              <w:rPr>
                <w:rFonts w:ascii="Times New Roman" w:hAnsi="Times New Roman" w:cs="Times New Roman"/>
                <w:b/>
                <w:sz w:val="24"/>
                <w:szCs w:val="24"/>
              </w:rPr>
            </w:pPr>
            <w:r w:rsidRPr="00997D99">
              <w:rPr>
                <w:rFonts w:ascii="Times New Roman" w:hAnsi="Times New Roman" w:cs="Times New Roman"/>
                <w:b/>
                <w:sz w:val="24"/>
                <w:szCs w:val="24"/>
              </w:rPr>
              <w:t>25 432 788,04</w:t>
            </w:r>
          </w:p>
          <w:p w:rsidR="00AC693C" w:rsidRPr="00997D99" w:rsidRDefault="00AC693C" w:rsidP="00BB2A4D">
            <w:pPr>
              <w:rPr>
                <w:rFonts w:ascii="Times New Roman" w:hAnsi="Times New Roman" w:cs="Times New Roman"/>
                <w:b/>
                <w:bCs/>
                <w:color w:val="000000" w:themeColor="text1"/>
                <w:sz w:val="24"/>
                <w:szCs w:val="24"/>
                <w:highlight w:val="yellow"/>
              </w:rPr>
            </w:pPr>
          </w:p>
        </w:tc>
      </w:tr>
    </w:tbl>
    <w:p w:rsidR="00F45370" w:rsidRPr="009C3647" w:rsidRDefault="00F45370" w:rsidP="00510B10">
      <w:pPr>
        <w:shd w:val="clear" w:color="auto" w:fill="FFFFFF"/>
        <w:spacing w:after="384"/>
        <w:jc w:val="left"/>
        <w:textAlignment w:val="baseline"/>
        <w:rPr>
          <w:rFonts w:ascii="Times New Roman" w:eastAsia="Times New Roman" w:hAnsi="Times New Roman" w:cs="Times New Roman"/>
          <w:color w:val="000000" w:themeColor="text1"/>
          <w:sz w:val="24"/>
          <w:szCs w:val="24"/>
          <w:lang w:eastAsia="ru-RU"/>
        </w:rPr>
      </w:pPr>
    </w:p>
    <w:p w:rsidR="00510B10" w:rsidRPr="009C3647" w:rsidRDefault="000F59DB"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r w:rsidRPr="00341008">
        <w:rPr>
          <w:rFonts w:ascii="Times New Roman" w:eastAsia="Times New Roman" w:hAnsi="Times New Roman" w:cs="Times New Roman"/>
          <w:color w:val="000000" w:themeColor="text1"/>
          <w:sz w:val="24"/>
          <w:szCs w:val="24"/>
          <w:lang w:eastAsia="ru-RU"/>
        </w:rPr>
        <w:lastRenderedPageBreak/>
        <w:t>В</w:t>
      </w:r>
      <w:r w:rsidR="00341008" w:rsidRPr="00341008">
        <w:rPr>
          <w:rFonts w:ascii="Times New Roman" w:eastAsia="Times New Roman" w:hAnsi="Times New Roman" w:cs="Times New Roman"/>
          <w:color w:val="000000" w:themeColor="text1"/>
          <w:sz w:val="24"/>
          <w:szCs w:val="24"/>
          <w:lang w:eastAsia="ru-RU"/>
        </w:rPr>
        <w:t xml:space="preserve"> сравнении с</w:t>
      </w:r>
      <w:r w:rsidRPr="00341008">
        <w:rPr>
          <w:rFonts w:ascii="Times New Roman" w:eastAsia="Times New Roman" w:hAnsi="Times New Roman" w:cs="Times New Roman"/>
          <w:color w:val="000000" w:themeColor="text1"/>
          <w:sz w:val="24"/>
          <w:szCs w:val="24"/>
          <w:lang w:eastAsia="ru-RU"/>
        </w:rPr>
        <w:t xml:space="preserve"> 2020-2021 и планируемым показателям 2022 с учетом </w:t>
      </w:r>
      <w:r w:rsidR="00510B10" w:rsidRPr="00341008">
        <w:rPr>
          <w:rFonts w:ascii="Times New Roman" w:eastAsia="Times New Roman" w:hAnsi="Times New Roman" w:cs="Times New Roman"/>
          <w:color w:val="000000" w:themeColor="text1"/>
          <w:sz w:val="24"/>
          <w:szCs w:val="24"/>
          <w:lang w:eastAsia="ru-RU"/>
        </w:rPr>
        <w:t>инфляции (</w:t>
      </w:r>
      <w:r w:rsidR="00B20438" w:rsidRPr="00341008">
        <w:rPr>
          <w:rFonts w:ascii="Times New Roman" w:eastAsia="Times New Roman" w:hAnsi="Times New Roman" w:cs="Times New Roman"/>
          <w:color w:val="000000" w:themeColor="text1"/>
          <w:sz w:val="24"/>
          <w:szCs w:val="24"/>
          <w:lang w:eastAsia="ru-RU"/>
        </w:rPr>
        <w:t>н</w:t>
      </w:r>
      <w:r w:rsidR="00510B10" w:rsidRPr="00341008">
        <w:rPr>
          <w:rFonts w:ascii="Times New Roman" w:eastAsia="Times New Roman" w:hAnsi="Times New Roman" w:cs="Times New Roman"/>
          <w:color w:val="000000" w:themeColor="text1"/>
          <w:sz w:val="24"/>
          <w:szCs w:val="24"/>
          <w:lang w:eastAsia="ru-RU"/>
        </w:rPr>
        <w:t xml:space="preserve">ормируется отдельным ежегодным Постановлением), </w:t>
      </w:r>
      <w:r w:rsidR="00341008" w:rsidRPr="00341008">
        <w:rPr>
          <w:rFonts w:ascii="Times New Roman" w:eastAsia="Times New Roman" w:hAnsi="Times New Roman" w:cs="Times New Roman"/>
          <w:color w:val="000000" w:themeColor="text1"/>
          <w:sz w:val="24"/>
          <w:szCs w:val="24"/>
          <w:lang w:eastAsia="ru-RU"/>
        </w:rPr>
        <w:t>размер расчетной</w:t>
      </w:r>
      <w:r w:rsidRPr="00341008">
        <w:rPr>
          <w:rFonts w:ascii="Times New Roman" w:eastAsia="Times New Roman" w:hAnsi="Times New Roman" w:cs="Times New Roman"/>
          <w:color w:val="000000" w:themeColor="text1"/>
          <w:sz w:val="24"/>
          <w:szCs w:val="24"/>
          <w:lang w:eastAsia="ru-RU"/>
        </w:rPr>
        <w:t xml:space="preserve"> арендной платы 2023</w:t>
      </w:r>
      <w:r w:rsidR="00FF214C" w:rsidRPr="00341008">
        <w:rPr>
          <w:rFonts w:ascii="Times New Roman" w:eastAsia="Times New Roman" w:hAnsi="Times New Roman" w:cs="Times New Roman"/>
          <w:color w:val="000000" w:themeColor="text1"/>
          <w:sz w:val="24"/>
          <w:szCs w:val="24"/>
          <w:lang w:eastAsia="ru-RU"/>
        </w:rPr>
        <w:t>,</w:t>
      </w:r>
      <w:r w:rsidRPr="00341008">
        <w:rPr>
          <w:rFonts w:ascii="Times New Roman" w:eastAsia="Times New Roman" w:hAnsi="Times New Roman" w:cs="Times New Roman"/>
          <w:color w:val="000000" w:themeColor="text1"/>
          <w:sz w:val="24"/>
          <w:szCs w:val="24"/>
          <w:lang w:eastAsia="ru-RU"/>
        </w:rPr>
        <w:t xml:space="preserve"> в большинстве случаев</w:t>
      </w:r>
      <w:r w:rsidR="00FF214C" w:rsidRPr="00341008">
        <w:rPr>
          <w:rFonts w:ascii="Times New Roman" w:eastAsia="Times New Roman" w:hAnsi="Times New Roman" w:cs="Times New Roman"/>
          <w:color w:val="000000" w:themeColor="text1"/>
          <w:sz w:val="24"/>
          <w:szCs w:val="24"/>
          <w:lang w:eastAsia="ru-RU"/>
        </w:rPr>
        <w:t>,</w:t>
      </w:r>
      <w:r w:rsidRPr="00341008">
        <w:rPr>
          <w:rFonts w:ascii="Times New Roman" w:eastAsia="Times New Roman" w:hAnsi="Times New Roman" w:cs="Times New Roman"/>
          <w:color w:val="000000" w:themeColor="text1"/>
          <w:sz w:val="24"/>
          <w:szCs w:val="24"/>
          <w:lang w:eastAsia="ru-RU"/>
        </w:rPr>
        <w:t xml:space="preserve"> при сохраненных значениях минимального и максимального</w:t>
      </w:r>
      <w:r w:rsidR="001B0BC4" w:rsidRPr="00341008">
        <w:rPr>
          <w:rFonts w:ascii="Times New Roman" w:eastAsia="Times New Roman" w:hAnsi="Times New Roman" w:cs="Times New Roman"/>
          <w:color w:val="000000" w:themeColor="text1"/>
          <w:sz w:val="24"/>
          <w:szCs w:val="24"/>
          <w:lang w:eastAsia="ru-RU"/>
        </w:rPr>
        <w:t xml:space="preserve"> показателей платежа за 1 кв</w:t>
      </w:r>
      <w:r w:rsidR="004A73A5">
        <w:rPr>
          <w:rFonts w:ascii="Times New Roman" w:eastAsia="Times New Roman" w:hAnsi="Times New Roman" w:cs="Times New Roman"/>
          <w:color w:val="000000" w:themeColor="text1"/>
          <w:sz w:val="24"/>
          <w:szCs w:val="24"/>
          <w:lang w:eastAsia="ru-RU"/>
        </w:rPr>
        <w:t>.</w:t>
      </w:r>
      <w:r w:rsidR="001B0BC4" w:rsidRPr="00341008">
        <w:rPr>
          <w:rFonts w:ascii="Times New Roman" w:eastAsia="Times New Roman" w:hAnsi="Times New Roman" w:cs="Times New Roman"/>
          <w:color w:val="000000" w:themeColor="text1"/>
          <w:sz w:val="24"/>
          <w:szCs w:val="24"/>
          <w:lang w:eastAsia="ru-RU"/>
        </w:rPr>
        <w:t xml:space="preserve"> м</w:t>
      </w:r>
      <w:r w:rsidRPr="00341008">
        <w:rPr>
          <w:rFonts w:ascii="Times New Roman" w:eastAsia="Times New Roman" w:hAnsi="Times New Roman" w:cs="Times New Roman"/>
          <w:color w:val="000000" w:themeColor="text1"/>
          <w:sz w:val="24"/>
          <w:szCs w:val="24"/>
          <w:lang w:eastAsia="ru-RU"/>
        </w:rPr>
        <w:t xml:space="preserve">, </w:t>
      </w:r>
      <w:r w:rsidR="00341008" w:rsidRPr="00341008">
        <w:rPr>
          <w:rFonts w:ascii="Times New Roman" w:eastAsia="Times New Roman" w:hAnsi="Times New Roman" w:cs="Times New Roman"/>
          <w:color w:val="000000" w:themeColor="text1"/>
          <w:sz w:val="24"/>
          <w:szCs w:val="24"/>
          <w:lang w:eastAsia="ru-RU"/>
        </w:rPr>
        <w:t>меньше показателей 2020 и</w:t>
      </w:r>
      <w:r w:rsidR="001B0BC4" w:rsidRPr="00341008">
        <w:rPr>
          <w:rFonts w:ascii="Times New Roman" w:eastAsia="Times New Roman" w:hAnsi="Times New Roman" w:cs="Times New Roman"/>
          <w:color w:val="000000" w:themeColor="text1"/>
          <w:sz w:val="24"/>
          <w:szCs w:val="24"/>
          <w:lang w:eastAsia="ru-RU"/>
        </w:rPr>
        <w:t xml:space="preserve"> соответственно, 2021 и 2022 годов.</w:t>
      </w:r>
    </w:p>
    <w:p w:rsidR="00624D80" w:rsidRDefault="00510B10"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Таким образом, делаем вывод, что существенн</w:t>
      </w:r>
      <w:r w:rsidR="00AE5935" w:rsidRPr="009C3647">
        <w:rPr>
          <w:rFonts w:ascii="Times New Roman" w:eastAsia="Times New Roman" w:hAnsi="Times New Roman" w:cs="Times New Roman"/>
          <w:color w:val="000000" w:themeColor="text1"/>
          <w:sz w:val="24"/>
          <w:szCs w:val="24"/>
          <w:lang w:eastAsia="ru-RU"/>
        </w:rPr>
        <w:t>ое</w:t>
      </w:r>
      <w:r w:rsidRPr="009C3647">
        <w:rPr>
          <w:rFonts w:ascii="Times New Roman" w:eastAsia="Times New Roman" w:hAnsi="Times New Roman" w:cs="Times New Roman"/>
          <w:color w:val="000000" w:themeColor="text1"/>
          <w:sz w:val="24"/>
          <w:szCs w:val="24"/>
          <w:lang w:eastAsia="ru-RU"/>
        </w:rPr>
        <w:t>снижение кадастровой стоимости, связанн</w:t>
      </w:r>
      <w:r w:rsidR="00AE5935" w:rsidRPr="009C3647">
        <w:rPr>
          <w:rFonts w:ascii="Times New Roman" w:eastAsia="Times New Roman" w:hAnsi="Times New Roman" w:cs="Times New Roman"/>
          <w:color w:val="000000" w:themeColor="text1"/>
          <w:sz w:val="24"/>
          <w:szCs w:val="24"/>
          <w:lang w:eastAsia="ru-RU"/>
        </w:rPr>
        <w:t xml:space="preserve">ое </w:t>
      </w:r>
      <w:r w:rsidRPr="009C3647">
        <w:rPr>
          <w:rFonts w:ascii="Times New Roman" w:eastAsia="Times New Roman" w:hAnsi="Times New Roman" w:cs="Times New Roman"/>
          <w:color w:val="000000" w:themeColor="text1"/>
          <w:sz w:val="24"/>
          <w:szCs w:val="24"/>
          <w:lang w:eastAsia="ru-RU"/>
        </w:rPr>
        <w:t>с процессами ее пересмотра, приводит к</w:t>
      </w:r>
      <w:r w:rsidR="008F1A36" w:rsidRPr="009C3647">
        <w:rPr>
          <w:rFonts w:ascii="Times New Roman" w:eastAsia="Times New Roman" w:hAnsi="Times New Roman" w:cs="Times New Roman"/>
          <w:color w:val="000000" w:themeColor="text1"/>
          <w:sz w:val="24"/>
          <w:szCs w:val="24"/>
          <w:lang w:eastAsia="ru-RU"/>
        </w:rPr>
        <w:t xml:space="preserve"> снижению арендной платы при не</w:t>
      </w:r>
      <w:r w:rsidRPr="009C3647">
        <w:rPr>
          <w:rFonts w:ascii="Times New Roman" w:eastAsia="Times New Roman" w:hAnsi="Times New Roman" w:cs="Times New Roman"/>
          <w:color w:val="000000" w:themeColor="text1"/>
          <w:sz w:val="24"/>
          <w:szCs w:val="24"/>
          <w:lang w:eastAsia="ru-RU"/>
        </w:rPr>
        <w:t>меняющейся ставке за земельные участки, расположенные на территории муниципального образования</w:t>
      </w:r>
      <w:r w:rsidR="00341008">
        <w:rPr>
          <w:rFonts w:ascii="Times New Roman" w:eastAsia="Times New Roman" w:hAnsi="Times New Roman" w:cs="Times New Roman"/>
          <w:color w:val="000000" w:themeColor="text1"/>
          <w:sz w:val="24"/>
          <w:szCs w:val="24"/>
          <w:lang w:eastAsia="ru-RU"/>
        </w:rPr>
        <w:t>.</w:t>
      </w:r>
    </w:p>
    <w:p w:rsidR="00341008" w:rsidRPr="009C3647" w:rsidRDefault="00341008"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p>
    <w:p w:rsidR="008F1A36" w:rsidRDefault="008F1A36"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proofErr w:type="gramStart"/>
      <w:r w:rsidRPr="009C3647">
        <w:rPr>
          <w:rFonts w:ascii="Times New Roman" w:eastAsia="Times New Roman" w:hAnsi="Times New Roman" w:cs="Times New Roman"/>
          <w:color w:val="000000" w:themeColor="text1"/>
          <w:sz w:val="24"/>
          <w:szCs w:val="24"/>
          <w:lang w:eastAsia="ru-RU"/>
        </w:rPr>
        <w:t xml:space="preserve">В целях соблюдения принципов определения арендной платы при аренде земельных участков, в целях недопущения ухудшения экономического состояния  города и </w:t>
      </w:r>
      <w:proofErr w:type="spellStart"/>
      <w:r w:rsidRPr="009C3647">
        <w:rPr>
          <w:rFonts w:ascii="Times New Roman" w:eastAsia="Times New Roman" w:hAnsi="Times New Roman" w:cs="Times New Roman"/>
          <w:color w:val="000000" w:themeColor="text1"/>
          <w:sz w:val="24"/>
          <w:szCs w:val="24"/>
          <w:lang w:eastAsia="ru-RU"/>
        </w:rPr>
        <w:t>недополучения</w:t>
      </w:r>
      <w:proofErr w:type="spellEnd"/>
      <w:r w:rsidRPr="009C3647">
        <w:rPr>
          <w:rFonts w:ascii="Times New Roman" w:eastAsia="Times New Roman" w:hAnsi="Times New Roman" w:cs="Times New Roman"/>
          <w:color w:val="000000" w:themeColor="text1"/>
          <w:sz w:val="24"/>
          <w:szCs w:val="24"/>
          <w:lang w:eastAsia="ru-RU"/>
        </w:rPr>
        <w:t xml:space="preserve"> средств в местный бюджет</w:t>
      </w:r>
      <w:r w:rsidR="00FF214C" w:rsidRPr="009C3647">
        <w:rPr>
          <w:rFonts w:ascii="Times New Roman" w:eastAsia="Times New Roman" w:hAnsi="Times New Roman" w:cs="Times New Roman"/>
          <w:color w:val="000000" w:themeColor="text1"/>
          <w:sz w:val="24"/>
          <w:szCs w:val="24"/>
          <w:lang w:eastAsia="ru-RU"/>
        </w:rPr>
        <w:t>,</w:t>
      </w:r>
      <w:r w:rsidRPr="009C3647">
        <w:rPr>
          <w:rFonts w:ascii="Times New Roman" w:eastAsia="Times New Roman" w:hAnsi="Times New Roman" w:cs="Times New Roman"/>
          <w:color w:val="000000" w:themeColor="text1"/>
          <w:sz w:val="24"/>
          <w:szCs w:val="24"/>
          <w:lang w:eastAsia="ru-RU"/>
        </w:rPr>
        <w:t xml:space="preserve"> предлагается сформировать ставки арендных платежей и утвердить такие </w:t>
      </w:r>
      <w:r w:rsidR="00341008" w:rsidRPr="009C3647">
        <w:rPr>
          <w:rFonts w:ascii="Times New Roman" w:eastAsia="Times New Roman" w:hAnsi="Times New Roman" w:cs="Times New Roman"/>
          <w:color w:val="000000" w:themeColor="text1"/>
          <w:sz w:val="24"/>
          <w:szCs w:val="24"/>
          <w:lang w:eastAsia="ru-RU"/>
        </w:rPr>
        <w:t>максимумы</w:t>
      </w:r>
      <w:r w:rsidRPr="009C3647">
        <w:rPr>
          <w:rFonts w:ascii="Times New Roman" w:eastAsia="Times New Roman" w:hAnsi="Times New Roman" w:cs="Times New Roman"/>
          <w:color w:val="000000" w:themeColor="text1"/>
          <w:sz w:val="24"/>
          <w:szCs w:val="24"/>
          <w:lang w:eastAsia="ru-RU"/>
        </w:rPr>
        <w:t xml:space="preserve"> и минимумы арендных платежей</w:t>
      </w:r>
      <w:r w:rsidR="00FF214C" w:rsidRPr="009C3647">
        <w:rPr>
          <w:rFonts w:ascii="Times New Roman" w:eastAsia="Times New Roman" w:hAnsi="Times New Roman" w:cs="Times New Roman"/>
          <w:color w:val="000000" w:themeColor="text1"/>
          <w:sz w:val="24"/>
          <w:szCs w:val="24"/>
          <w:lang w:eastAsia="ru-RU"/>
        </w:rPr>
        <w:t>,</w:t>
      </w:r>
      <w:r w:rsidRPr="009C3647">
        <w:rPr>
          <w:rFonts w:ascii="Times New Roman" w:eastAsia="Times New Roman" w:hAnsi="Times New Roman" w:cs="Times New Roman"/>
          <w:color w:val="000000" w:themeColor="text1"/>
          <w:sz w:val="24"/>
          <w:szCs w:val="24"/>
          <w:lang w:eastAsia="ru-RU"/>
        </w:rPr>
        <w:t xml:space="preserve"> при которых сумма арендных платежей по всем видам земельных участков не была меньшей</w:t>
      </w:r>
      <w:r w:rsidR="00FF214C" w:rsidRPr="009C3647">
        <w:rPr>
          <w:rFonts w:ascii="Times New Roman" w:eastAsia="Times New Roman" w:hAnsi="Times New Roman" w:cs="Times New Roman"/>
          <w:color w:val="000000" w:themeColor="text1"/>
          <w:sz w:val="24"/>
          <w:szCs w:val="24"/>
          <w:lang w:eastAsia="ru-RU"/>
        </w:rPr>
        <w:t>,</w:t>
      </w:r>
      <w:r w:rsidRPr="009C3647">
        <w:rPr>
          <w:rFonts w:ascii="Times New Roman" w:eastAsia="Times New Roman" w:hAnsi="Times New Roman" w:cs="Times New Roman"/>
          <w:color w:val="000000" w:themeColor="text1"/>
          <w:sz w:val="24"/>
          <w:szCs w:val="24"/>
          <w:lang w:eastAsia="ru-RU"/>
        </w:rPr>
        <w:t xml:space="preserve"> чем </w:t>
      </w:r>
      <w:r w:rsidR="00FF214C" w:rsidRPr="009C3647">
        <w:rPr>
          <w:rFonts w:ascii="Times New Roman" w:eastAsia="Times New Roman" w:hAnsi="Times New Roman" w:cs="Times New Roman"/>
          <w:color w:val="000000" w:themeColor="text1"/>
          <w:sz w:val="24"/>
          <w:szCs w:val="24"/>
          <w:lang w:eastAsia="ru-RU"/>
        </w:rPr>
        <w:t>поступ</w:t>
      </w:r>
      <w:r w:rsidRPr="009C3647">
        <w:rPr>
          <w:rFonts w:ascii="Times New Roman" w:eastAsia="Times New Roman" w:hAnsi="Times New Roman" w:cs="Times New Roman"/>
          <w:color w:val="000000" w:themeColor="text1"/>
          <w:sz w:val="24"/>
          <w:szCs w:val="24"/>
          <w:lang w:eastAsia="ru-RU"/>
        </w:rPr>
        <w:t>лени</w:t>
      </w:r>
      <w:r w:rsidR="00FF214C" w:rsidRPr="009C3647">
        <w:rPr>
          <w:rFonts w:ascii="Times New Roman" w:eastAsia="Times New Roman" w:hAnsi="Times New Roman" w:cs="Times New Roman"/>
          <w:color w:val="000000" w:themeColor="text1"/>
          <w:sz w:val="24"/>
          <w:szCs w:val="24"/>
          <w:lang w:eastAsia="ru-RU"/>
        </w:rPr>
        <w:t>я</w:t>
      </w:r>
      <w:r w:rsidRPr="009C3647">
        <w:rPr>
          <w:rFonts w:ascii="Times New Roman" w:eastAsia="Times New Roman" w:hAnsi="Times New Roman" w:cs="Times New Roman"/>
          <w:color w:val="000000" w:themeColor="text1"/>
          <w:sz w:val="24"/>
          <w:szCs w:val="24"/>
          <w:lang w:eastAsia="ru-RU"/>
        </w:rPr>
        <w:t xml:space="preserve"> в </w:t>
      </w:r>
      <w:r w:rsidR="00FF214C" w:rsidRPr="009C3647">
        <w:rPr>
          <w:rFonts w:ascii="Times New Roman" w:eastAsia="Times New Roman" w:hAnsi="Times New Roman" w:cs="Times New Roman"/>
          <w:color w:val="000000" w:themeColor="text1"/>
          <w:sz w:val="24"/>
          <w:szCs w:val="24"/>
          <w:lang w:eastAsia="ru-RU"/>
        </w:rPr>
        <w:t xml:space="preserve">2020, </w:t>
      </w:r>
      <w:r w:rsidRPr="009C3647">
        <w:rPr>
          <w:rFonts w:ascii="Times New Roman" w:eastAsia="Times New Roman" w:hAnsi="Times New Roman" w:cs="Times New Roman"/>
          <w:color w:val="000000" w:themeColor="text1"/>
          <w:sz w:val="24"/>
          <w:szCs w:val="24"/>
          <w:lang w:eastAsia="ru-RU"/>
        </w:rPr>
        <w:t>2021 году и текущем 2022.</w:t>
      </w:r>
      <w:proofErr w:type="gramEnd"/>
    </w:p>
    <w:p w:rsidR="00341008" w:rsidRPr="009C3647" w:rsidRDefault="00341008"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p>
    <w:p w:rsidR="008F1A36" w:rsidRPr="009C3647" w:rsidRDefault="008F1A36"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Для </w:t>
      </w:r>
      <w:r w:rsidR="005A7E19" w:rsidRPr="009C3647">
        <w:rPr>
          <w:rFonts w:ascii="Times New Roman" w:eastAsia="Times New Roman" w:hAnsi="Times New Roman" w:cs="Times New Roman"/>
          <w:color w:val="000000" w:themeColor="text1"/>
          <w:sz w:val="24"/>
          <w:szCs w:val="24"/>
          <w:lang w:eastAsia="ru-RU"/>
        </w:rPr>
        <w:t>этого целесообразным считаем повысить пределы минимальных и максимальных значений арендных</w:t>
      </w:r>
      <w:r w:rsidR="00341008">
        <w:rPr>
          <w:rFonts w:ascii="Times New Roman" w:eastAsia="Times New Roman" w:hAnsi="Times New Roman" w:cs="Times New Roman"/>
          <w:color w:val="000000" w:themeColor="text1"/>
          <w:sz w:val="24"/>
          <w:szCs w:val="24"/>
          <w:lang w:eastAsia="ru-RU"/>
        </w:rPr>
        <w:t xml:space="preserve"> платежей из расчета увеличения</w:t>
      </w:r>
      <w:r w:rsidR="005A7E19" w:rsidRPr="009C3647">
        <w:rPr>
          <w:rFonts w:ascii="Times New Roman" w:eastAsia="Times New Roman" w:hAnsi="Times New Roman" w:cs="Times New Roman"/>
          <w:color w:val="000000" w:themeColor="text1"/>
          <w:sz w:val="24"/>
          <w:szCs w:val="24"/>
          <w:lang w:eastAsia="ru-RU"/>
        </w:rPr>
        <w:t>:</w:t>
      </w:r>
    </w:p>
    <w:p w:rsidR="005A7E19" w:rsidRPr="009C3647" w:rsidRDefault="005A7E19"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на 15% границы максимума и минимума для земельных участков некоммерческого использования;</w:t>
      </w:r>
    </w:p>
    <w:p w:rsidR="005A7E19" w:rsidRPr="009C3647" w:rsidRDefault="005A7E19"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на 20% границы максимума и минимума для земельных участков коммерческого использования.</w:t>
      </w:r>
    </w:p>
    <w:p w:rsidR="00C61954" w:rsidRPr="009C3647" w:rsidRDefault="005A7E19"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Исключением будет являться ВРИ "Тяжелая промышленность", где применяется система скидок при расчете </w:t>
      </w:r>
      <w:r w:rsidR="00341008">
        <w:rPr>
          <w:rFonts w:ascii="Times New Roman" w:eastAsia="Times New Roman" w:hAnsi="Times New Roman" w:cs="Times New Roman"/>
          <w:color w:val="000000" w:themeColor="text1"/>
          <w:sz w:val="24"/>
          <w:szCs w:val="24"/>
          <w:lang w:eastAsia="ru-RU"/>
        </w:rPr>
        <w:t xml:space="preserve">арендной платы. В связи с чем, </w:t>
      </w:r>
      <w:r w:rsidRPr="009C3647">
        <w:rPr>
          <w:rFonts w:ascii="Times New Roman" w:eastAsia="Times New Roman" w:hAnsi="Times New Roman" w:cs="Times New Roman"/>
          <w:color w:val="000000" w:themeColor="text1"/>
          <w:sz w:val="24"/>
          <w:szCs w:val="24"/>
          <w:lang w:eastAsia="ru-RU"/>
        </w:rPr>
        <w:t>целесообразно изменение ставки аренды в сторону увеличения с 2,45% до 13,30%</w:t>
      </w:r>
    </w:p>
    <w:p w:rsidR="005A7E19" w:rsidRPr="009C3647" w:rsidRDefault="00C61954"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Дополнительно </w:t>
      </w:r>
      <w:r w:rsidR="00FF214C" w:rsidRPr="009C3647">
        <w:rPr>
          <w:rFonts w:ascii="Times New Roman" w:eastAsia="Times New Roman" w:hAnsi="Times New Roman" w:cs="Times New Roman"/>
          <w:color w:val="000000" w:themeColor="text1"/>
          <w:sz w:val="24"/>
          <w:szCs w:val="24"/>
          <w:lang w:eastAsia="ru-RU"/>
        </w:rPr>
        <w:t xml:space="preserve">расчет арендного платежа по новой кадастровой стоимости </w:t>
      </w:r>
      <w:r w:rsidR="009C3647">
        <w:rPr>
          <w:rFonts w:ascii="Times New Roman" w:eastAsia="Times New Roman" w:hAnsi="Times New Roman" w:cs="Times New Roman"/>
          <w:color w:val="000000" w:themeColor="text1"/>
          <w:sz w:val="24"/>
          <w:szCs w:val="24"/>
          <w:lang w:eastAsia="ru-RU"/>
        </w:rPr>
        <w:t>подробно рассмотрим по вид</w:t>
      </w:r>
      <w:r w:rsidR="00FF214C" w:rsidRPr="009C3647">
        <w:rPr>
          <w:rFonts w:ascii="Times New Roman" w:eastAsia="Times New Roman" w:hAnsi="Times New Roman" w:cs="Times New Roman"/>
          <w:color w:val="000000" w:themeColor="text1"/>
          <w:sz w:val="24"/>
          <w:szCs w:val="24"/>
          <w:lang w:eastAsia="ru-RU"/>
        </w:rPr>
        <w:t>у</w:t>
      </w:r>
      <w:r w:rsidRPr="009C3647">
        <w:rPr>
          <w:rFonts w:ascii="Times New Roman" w:eastAsia="Times New Roman" w:hAnsi="Times New Roman" w:cs="Times New Roman"/>
          <w:color w:val="000000" w:themeColor="text1"/>
          <w:sz w:val="24"/>
          <w:szCs w:val="24"/>
          <w:lang w:eastAsia="ru-RU"/>
        </w:rPr>
        <w:t xml:space="preserve"> разрешенного использования, например:</w:t>
      </w:r>
    </w:p>
    <w:p w:rsidR="00C61954" w:rsidRDefault="00C61954"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"Бытовое обслуживание",</w:t>
      </w:r>
      <w:r w:rsidR="00341008">
        <w:rPr>
          <w:rFonts w:ascii="Times New Roman" w:eastAsia="Times New Roman" w:hAnsi="Times New Roman" w:cs="Times New Roman"/>
          <w:color w:val="000000" w:themeColor="text1"/>
          <w:sz w:val="24"/>
          <w:szCs w:val="24"/>
          <w:lang w:eastAsia="ru-RU"/>
        </w:rPr>
        <w:t xml:space="preserve"> которому устанавливается</w:t>
      </w:r>
      <w:r w:rsidRPr="009C3647">
        <w:rPr>
          <w:rFonts w:ascii="Times New Roman" w:eastAsia="Times New Roman" w:hAnsi="Times New Roman" w:cs="Times New Roman"/>
          <w:color w:val="000000" w:themeColor="text1"/>
          <w:sz w:val="24"/>
          <w:szCs w:val="24"/>
          <w:lang w:eastAsia="ru-RU"/>
        </w:rPr>
        <w:t xml:space="preserve"> ставка 1%.</w:t>
      </w:r>
    </w:p>
    <w:p w:rsidR="00341008" w:rsidRPr="009C3647" w:rsidRDefault="00341008"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p>
    <w:tbl>
      <w:tblPr>
        <w:tblW w:w="0" w:type="auto"/>
        <w:tblInd w:w="91" w:type="dxa"/>
        <w:shd w:val="clear" w:color="auto" w:fill="FFFFFF" w:themeFill="background1"/>
        <w:tblLook w:val="04A0"/>
      </w:tblPr>
      <w:tblGrid>
        <w:gridCol w:w="2852"/>
        <w:gridCol w:w="3402"/>
        <w:gridCol w:w="3119"/>
      </w:tblGrid>
      <w:tr w:rsidR="00C61954" w:rsidRPr="009C3647" w:rsidTr="002E69EE">
        <w:trPr>
          <w:trHeight w:val="567"/>
        </w:trPr>
        <w:tc>
          <w:tcPr>
            <w:tcW w:w="2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Кадастровая стоимость 2020</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Кадастровая стоимость планируемая</w:t>
            </w:r>
          </w:p>
        </w:tc>
      </w:tr>
      <w:tr w:rsidR="00C61954" w:rsidRPr="009C3647" w:rsidTr="002E69EE">
        <w:trPr>
          <w:trHeight w:val="567"/>
        </w:trPr>
        <w:tc>
          <w:tcPr>
            <w:tcW w:w="2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90:19:010109:4575</w:t>
            </w:r>
          </w:p>
        </w:tc>
        <w:tc>
          <w:tcPr>
            <w:tcW w:w="3402" w:type="dxa"/>
            <w:tcBorders>
              <w:top w:val="single" w:sz="4" w:space="0" w:color="auto"/>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5 241 542,93</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 xml:space="preserve">     367 537,60 </w:t>
            </w:r>
          </w:p>
        </w:tc>
      </w:tr>
      <w:tr w:rsidR="00C61954" w:rsidRPr="009C3647" w:rsidTr="002E69EE">
        <w:trPr>
          <w:trHeight w:val="567"/>
        </w:trPr>
        <w:tc>
          <w:tcPr>
            <w:tcW w:w="2852" w:type="dxa"/>
            <w:tcBorders>
              <w:top w:val="nil"/>
              <w:left w:val="single" w:sz="4" w:space="0" w:color="auto"/>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90:19:010110:1648</w:t>
            </w:r>
          </w:p>
        </w:tc>
        <w:tc>
          <w:tcPr>
            <w:tcW w:w="3402"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6 889 747,12</w:t>
            </w:r>
          </w:p>
        </w:tc>
        <w:tc>
          <w:tcPr>
            <w:tcW w:w="3119"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 xml:space="preserve">     423 611,43 </w:t>
            </w:r>
          </w:p>
        </w:tc>
      </w:tr>
      <w:tr w:rsidR="00C61954" w:rsidRPr="009C3647" w:rsidTr="002E69EE">
        <w:trPr>
          <w:trHeight w:val="567"/>
        </w:trPr>
        <w:tc>
          <w:tcPr>
            <w:tcW w:w="2852" w:type="dxa"/>
            <w:tcBorders>
              <w:top w:val="nil"/>
              <w:left w:val="single" w:sz="4" w:space="0" w:color="auto"/>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90:19:010110:29824</w:t>
            </w:r>
          </w:p>
        </w:tc>
        <w:tc>
          <w:tcPr>
            <w:tcW w:w="3402"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6 139 421,33</w:t>
            </w:r>
          </w:p>
        </w:tc>
        <w:tc>
          <w:tcPr>
            <w:tcW w:w="3119"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 xml:space="preserve">     516 152,70 </w:t>
            </w:r>
          </w:p>
        </w:tc>
      </w:tr>
      <w:tr w:rsidR="00C61954" w:rsidRPr="009C3647" w:rsidTr="002E69EE">
        <w:trPr>
          <w:trHeight w:val="567"/>
        </w:trPr>
        <w:tc>
          <w:tcPr>
            <w:tcW w:w="2852" w:type="dxa"/>
            <w:tcBorders>
              <w:top w:val="nil"/>
              <w:left w:val="single" w:sz="4" w:space="0" w:color="auto"/>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90:19:010103:1979</w:t>
            </w:r>
          </w:p>
        </w:tc>
        <w:tc>
          <w:tcPr>
            <w:tcW w:w="3402"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5 652 034,34</w:t>
            </w:r>
          </w:p>
        </w:tc>
        <w:tc>
          <w:tcPr>
            <w:tcW w:w="3119"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 xml:space="preserve">     659 209,73 </w:t>
            </w:r>
          </w:p>
        </w:tc>
      </w:tr>
      <w:tr w:rsidR="00C61954" w:rsidRPr="009C3647" w:rsidTr="002E69EE">
        <w:trPr>
          <w:trHeight w:val="567"/>
        </w:trPr>
        <w:tc>
          <w:tcPr>
            <w:tcW w:w="2852" w:type="dxa"/>
            <w:tcBorders>
              <w:top w:val="nil"/>
              <w:left w:val="single" w:sz="4" w:space="0" w:color="auto"/>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90:19:010110:31010</w:t>
            </w:r>
          </w:p>
        </w:tc>
        <w:tc>
          <w:tcPr>
            <w:tcW w:w="3402"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8 676 420,94</w:t>
            </w:r>
          </w:p>
        </w:tc>
        <w:tc>
          <w:tcPr>
            <w:tcW w:w="3119"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 xml:space="preserve">     729 443,03 </w:t>
            </w:r>
          </w:p>
        </w:tc>
      </w:tr>
      <w:tr w:rsidR="00C61954" w:rsidRPr="009C3647" w:rsidTr="002E69EE">
        <w:trPr>
          <w:trHeight w:val="567"/>
        </w:trPr>
        <w:tc>
          <w:tcPr>
            <w:tcW w:w="2852" w:type="dxa"/>
            <w:tcBorders>
              <w:top w:val="nil"/>
              <w:left w:val="single" w:sz="4" w:space="0" w:color="auto"/>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90:19:010109:28696</w:t>
            </w:r>
          </w:p>
        </w:tc>
        <w:tc>
          <w:tcPr>
            <w:tcW w:w="3402"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828 979,5</w:t>
            </w:r>
          </w:p>
        </w:tc>
        <w:tc>
          <w:tcPr>
            <w:tcW w:w="3119"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 xml:space="preserve">       61 356,52 </w:t>
            </w:r>
          </w:p>
        </w:tc>
      </w:tr>
      <w:tr w:rsidR="00C61954" w:rsidRPr="009C3647" w:rsidTr="002E69EE">
        <w:trPr>
          <w:trHeight w:val="567"/>
        </w:trPr>
        <w:tc>
          <w:tcPr>
            <w:tcW w:w="2852" w:type="dxa"/>
            <w:tcBorders>
              <w:top w:val="nil"/>
              <w:left w:val="single" w:sz="4" w:space="0" w:color="auto"/>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90:19:010109:28693</w:t>
            </w:r>
          </w:p>
        </w:tc>
        <w:tc>
          <w:tcPr>
            <w:tcW w:w="3402"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2 917 682,75</w:t>
            </w:r>
          </w:p>
        </w:tc>
        <w:tc>
          <w:tcPr>
            <w:tcW w:w="3119"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 xml:space="preserve">     215 950,90 </w:t>
            </w:r>
          </w:p>
        </w:tc>
      </w:tr>
      <w:tr w:rsidR="00C61954" w:rsidRPr="009C3647" w:rsidTr="002E69EE">
        <w:trPr>
          <w:trHeight w:val="567"/>
        </w:trPr>
        <w:tc>
          <w:tcPr>
            <w:tcW w:w="2852" w:type="dxa"/>
            <w:tcBorders>
              <w:top w:val="nil"/>
              <w:left w:val="single" w:sz="4" w:space="0" w:color="auto"/>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90:19:010109:28694</w:t>
            </w:r>
          </w:p>
        </w:tc>
        <w:tc>
          <w:tcPr>
            <w:tcW w:w="3402"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1 438 523,25</w:t>
            </w:r>
          </w:p>
        </w:tc>
        <w:tc>
          <w:tcPr>
            <w:tcW w:w="3119"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 xml:space="preserve">     106 471,61 </w:t>
            </w:r>
          </w:p>
        </w:tc>
      </w:tr>
      <w:tr w:rsidR="00C61954" w:rsidRPr="009C3647" w:rsidTr="002E69EE">
        <w:trPr>
          <w:trHeight w:val="567"/>
        </w:trPr>
        <w:tc>
          <w:tcPr>
            <w:tcW w:w="2852" w:type="dxa"/>
            <w:tcBorders>
              <w:top w:val="nil"/>
              <w:left w:val="single" w:sz="4" w:space="0" w:color="auto"/>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90:19:010109:28695</w:t>
            </w:r>
          </w:p>
        </w:tc>
        <w:tc>
          <w:tcPr>
            <w:tcW w:w="3402"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2 462 556,75</w:t>
            </w:r>
          </w:p>
        </w:tc>
        <w:tc>
          <w:tcPr>
            <w:tcW w:w="3119"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 xml:space="preserve">     182 264,96 </w:t>
            </w:r>
          </w:p>
        </w:tc>
      </w:tr>
      <w:tr w:rsidR="00C61954" w:rsidRPr="009C3647" w:rsidTr="002E69EE">
        <w:trPr>
          <w:trHeight w:val="567"/>
        </w:trPr>
        <w:tc>
          <w:tcPr>
            <w:tcW w:w="2852" w:type="dxa"/>
            <w:tcBorders>
              <w:top w:val="nil"/>
              <w:left w:val="single" w:sz="4" w:space="0" w:color="auto"/>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90:19:010110:31829</w:t>
            </w:r>
          </w:p>
        </w:tc>
        <w:tc>
          <w:tcPr>
            <w:tcW w:w="3402"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8 515 598,66</w:t>
            </w:r>
          </w:p>
        </w:tc>
        <w:tc>
          <w:tcPr>
            <w:tcW w:w="3119"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 xml:space="preserve">     523 575,81 </w:t>
            </w:r>
          </w:p>
        </w:tc>
      </w:tr>
      <w:tr w:rsidR="00C61954" w:rsidRPr="009C3647" w:rsidTr="002E69EE">
        <w:trPr>
          <w:trHeight w:val="567"/>
        </w:trPr>
        <w:tc>
          <w:tcPr>
            <w:tcW w:w="2852" w:type="dxa"/>
            <w:tcBorders>
              <w:top w:val="nil"/>
              <w:left w:val="single" w:sz="4" w:space="0" w:color="auto"/>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lastRenderedPageBreak/>
              <w:t>90:19:010110:31828</w:t>
            </w:r>
          </w:p>
        </w:tc>
        <w:tc>
          <w:tcPr>
            <w:tcW w:w="3402"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8 515 598,66</w:t>
            </w:r>
          </w:p>
        </w:tc>
        <w:tc>
          <w:tcPr>
            <w:tcW w:w="3119"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 xml:space="preserve">     523 575,81 </w:t>
            </w:r>
          </w:p>
        </w:tc>
      </w:tr>
      <w:tr w:rsidR="00C61954" w:rsidRPr="009C3647" w:rsidTr="002E69EE">
        <w:trPr>
          <w:trHeight w:val="567"/>
        </w:trPr>
        <w:tc>
          <w:tcPr>
            <w:tcW w:w="2852" w:type="dxa"/>
            <w:tcBorders>
              <w:top w:val="nil"/>
              <w:left w:val="single" w:sz="4" w:space="0" w:color="auto"/>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90:19:010109:27781</w:t>
            </w:r>
          </w:p>
        </w:tc>
        <w:tc>
          <w:tcPr>
            <w:tcW w:w="3402"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3 380 936,0</w:t>
            </w:r>
          </w:p>
        </w:tc>
        <w:tc>
          <w:tcPr>
            <w:tcW w:w="3119" w:type="dxa"/>
            <w:tcBorders>
              <w:top w:val="nil"/>
              <w:left w:val="nil"/>
              <w:bottom w:val="single" w:sz="4" w:space="0" w:color="auto"/>
              <w:right w:val="single" w:sz="4" w:space="0" w:color="auto"/>
            </w:tcBorders>
            <w:shd w:val="clear" w:color="auto" w:fill="FFFFFF" w:themeFill="background1"/>
            <w:hideMark/>
          </w:tcPr>
          <w:p w:rsidR="00C61954" w:rsidRPr="009C3647" w:rsidRDefault="00C61954" w:rsidP="00C61954">
            <w:pPr>
              <w:jc w:val="left"/>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b/>
                <w:bCs/>
                <w:color w:val="000000" w:themeColor="text1"/>
                <w:sz w:val="24"/>
                <w:szCs w:val="24"/>
                <w:lang w:eastAsia="ru-RU"/>
              </w:rPr>
              <w:t xml:space="preserve">     250 238,37 </w:t>
            </w:r>
          </w:p>
        </w:tc>
      </w:tr>
    </w:tbl>
    <w:p w:rsidR="00341008" w:rsidRDefault="00341008" w:rsidP="00341008">
      <w:pPr>
        <w:shd w:val="clear" w:color="auto" w:fill="FFFFFF"/>
        <w:ind w:firstLine="709"/>
        <w:jc w:val="left"/>
        <w:textAlignment w:val="baseline"/>
        <w:rPr>
          <w:rFonts w:ascii="Times New Roman" w:eastAsia="Times New Roman" w:hAnsi="Times New Roman" w:cs="Times New Roman"/>
          <w:color w:val="000000" w:themeColor="text1"/>
          <w:sz w:val="24"/>
          <w:szCs w:val="24"/>
          <w:lang w:eastAsia="ru-RU"/>
        </w:rPr>
      </w:pPr>
    </w:p>
    <w:p w:rsidR="00C61954" w:rsidRPr="009C3647" w:rsidRDefault="003C695E" w:rsidP="00341008">
      <w:pPr>
        <w:shd w:val="clear" w:color="auto" w:fill="FFFFFF"/>
        <w:ind w:firstLine="709"/>
        <w:jc w:val="left"/>
        <w:textAlignment w:val="baseline"/>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К</w:t>
      </w:r>
      <w:r w:rsidR="00C61954" w:rsidRPr="009C3647">
        <w:rPr>
          <w:rFonts w:ascii="Times New Roman" w:eastAsia="Times New Roman" w:hAnsi="Times New Roman" w:cs="Times New Roman"/>
          <w:color w:val="000000" w:themeColor="text1"/>
          <w:sz w:val="24"/>
          <w:szCs w:val="24"/>
          <w:lang w:eastAsia="ru-RU"/>
        </w:rPr>
        <w:t xml:space="preserve">адастровая стоимость </w:t>
      </w:r>
      <w:r w:rsidR="00FF214C" w:rsidRPr="009C3647">
        <w:rPr>
          <w:rFonts w:ascii="Times New Roman" w:eastAsia="Times New Roman" w:hAnsi="Times New Roman" w:cs="Times New Roman"/>
          <w:color w:val="000000" w:themeColor="text1"/>
          <w:sz w:val="24"/>
          <w:szCs w:val="24"/>
          <w:lang w:eastAsia="ru-RU"/>
        </w:rPr>
        <w:t xml:space="preserve">участков </w:t>
      </w:r>
      <w:r w:rsidR="00C61954" w:rsidRPr="009C3647">
        <w:rPr>
          <w:rFonts w:ascii="Times New Roman" w:eastAsia="Times New Roman" w:hAnsi="Times New Roman" w:cs="Times New Roman"/>
          <w:color w:val="000000" w:themeColor="text1"/>
          <w:sz w:val="24"/>
          <w:szCs w:val="24"/>
          <w:lang w:eastAsia="ru-RU"/>
        </w:rPr>
        <w:t xml:space="preserve">упала </w:t>
      </w:r>
      <w:r w:rsidR="00FC236E" w:rsidRPr="009C3647">
        <w:rPr>
          <w:rFonts w:ascii="Times New Roman" w:eastAsia="Times New Roman" w:hAnsi="Times New Roman" w:cs="Times New Roman"/>
          <w:color w:val="000000" w:themeColor="text1"/>
          <w:sz w:val="24"/>
          <w:szCs w:val="24"/>
          <w:lang w:eastAsia="ru-RU"/>
        </w:rPr>
        <w:t>в 6 и более раз.</w:t>
      </w:r>
    </w:p>
    <w:p w:rsidR="00FC236E" w:rsidRPr="009C3647" w:rsidRDefault="00FC236E" w:rsidP="00341008">
      <w:pPr>
        <w:shd w:val="clear" w:color="auto" w:fill="FFFFFF"/>
        <w:ind w:firstLine="709"/>
        <w:jc w:val="left"/>
        <w:textAlignment w:val="baseline"/>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Расчетная арендная плата по новой кадастровой стоимости </w:t>
      </w:r>
      <w:r w:rsidR="00ED6772" w:rsidRPr="009C3647">
        <w:rPr>
          <w:rFonts w:ascii="Times New Roman" w:eastAsia="Times New Roman" w:hAnsi="Times New Roman" w:cs="Times New Roman"/>
          <w:color w:val="000000" w:themeColor="text1"/>
          <w:sz w:val="24"/>
          <w:szCs w:val="24"/>
          <w:lang w:eastAsia="ru-RU"/>
        </w:rPr>
        <w:t>определена в пределах</w:t>
      </w:r>
      <w:r w:rsidRPr="009C3647">
        <w:rPr>
          <w:rFonts w:ascii="Times New Roman" w:eastAsia="Times New Roman" w:hAnsi="Times New Roman" w:cs="Times New Roman"/>
          <w:color w:val="000000" w:themeColor="text1"/>
          <w:sz w:val="24"/>
          <w:szCs w:val="24"/>
          <w:lang w:eastAsia="ru-RU"/>
        </w:rPr>
        <w:t xml:space="preserve"> от 4,99 до 6,77 руб</w:t>
      </w:r>
      <w:r w:rsidR="00341008">
        <w:rPr>
          <w:rFonts w:ascii="Times New Roman" w:eastAsia="Times New Roman" w:hAnsi="Times New Roman" w:cs="Times New Roman"/>
          <w:color w:val="000000" w:themeColor="text1"/>
          <w:sz w:val="24"/>
          <w:szCs w:val="24"/>
          <w:lang w:eastAsia="ru-RU"/>
        </w:rPr>
        <w:t>.</w:t>
      </w:r>
      <w:r w:rsidRPr="009C3647">
        <w:rPr>
          <w:rFonts w:ascii="Times New Roman" w:eastAsia="Times New Roman" w:hAnsi="Times New Roman" w:cs="Times New Roman"/>
          <w:color w:val="000000" w:themeColor="text1"/>
          <w:sz w:val="24"/>
          <w:szCs w:val="24"/>
          <w:lang w:eastAsia="ru-RU"/>
        </w:rPr>
        <w:t xml:space="preserve"> за 1 кв.м.</w:t>
      </w:r>
    </w:p>
    <w:p w:rsidR="00ED6772" w:rsidRPr="009C3647" w:rsidRDefault="00ED6772"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Минимум и максимум арендной платы за кв. м при действующей кадастровой стоимости определен от 39,59 до 40,61.</w:t>
      </w:r>
    </w:p>
    <w:p w:rsidR="00ED6772" w:rsidRDefault="00ED6772" w:rsidP="00341008">
      <w:pPr>
        <w:shd w:val="clear" w:color="auto" w:fill="FFFFFF"/>
        <w:ind w:firstLine="709"/>
        <w:textAlignment w:val="baseline"/>
        <w:rPr>
          <w:rFonts w:ascii="Times New Roman" w:eastAsia="Times New Roman" w:hAnsi="Times New Roman" w:cs="Times New Roman"/>
          <w:b/>
          <w:bCs/>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Например, рассчитаем арендную плату участка площадью 611 кв. м</w:t>
      </w:r>
      <w:proofErr w:type="gramStart"/>
      <w:r w:rsidRPr="009C3647">
        <w:rPr>
          <w:rFonts w:ascii="Times New Roman" w:eastAsia="Times New Roman" w:hAnsi="Times New Roman" w:cs="Times New Roman"/>
          <w:color w:val="000000" w:themeColor="text1"/>
          <w:sz w:val="24"/>
          <w:szCs w:val="24"/>
          <w:lang w:eastAsia="ru-RU"/>
        </w:rPr>
        <w:t xml:space="preserve"> ,</w:t>
      </w:r>
      <w:proofErr w:type="gramEnd"/>
      <w:r w:rsidRPr="009C3647">
        <w:rPr>
          <w:rFonts w:ascii="Times New Roman" w:eastAsia="Times New Roman" w:hAnsi="Times New Roman" w:cs="Times New Roman"/>
          <w:color w:val="000000" w:themeColor="text1"/>
          <w:sz w:val="24"/>
          <w:szCs w:val="24"/>
          <w:lang w:eastAsia="ru-RU"/>
        </w:rPr>
        <w:t xml:space="preserve"> новая кадастровая стоимость </w:t>
      </w:r>
      <w:r w:rsidRPr="009C3647">
        <w:rPr>
          <w:rFonts w:ascii="Times New Roman" w:eastAsia="Times New Roman" w:hAnsi="Times New Roman" w:cs="Times New Roman"/>
          <w:b/>
          <w:color w:val="000000" w:themeColor="text1"/>
          <w:sz w:val="24"/>
          <w:szCs w:val="24"/>
          <w:lang w:eastAsia="ru-RU"/>
        </w:rPr>
        <w:t>367537,6 руб</w:t>
      </w:r>
      <w:r w:rsidRPr="009C3647">
        <w:rPr>
          <w:rFonts w:ascii="Times New Roman" w:eastAsia="Times New Roman" w:hAnsi="Times New Roman" w:cs="Times New Roman"/>
          <w:color w:val="000000" w:themeColor="text1"/>
          <w:sz w:val="24"/>
          <w:szCs w:val="24"/>
          <w:lang w:eastAsia="ru-RU"/>
        </w:rPr>
        <w:t>. (действующая-</w:t>
      </w:r>
      <w:r w:rsidR="006009A8" w:rsidRPr="009C3647">
        <w:rPr>
          <w:rFonts w:ascii="Times New Roman" w:eastAsia="Times New Roman" w:hAnsi="Times New Roman" w:cs="Times New Roman"/>
          <w:b/>
          <w:bCs/>
          <w:color w:val="000000" w:themeColor="text1"/>
          <w:sz w:val="24"/>
          <w:szCs w:val="24"/>
          <w:lang w:eastAsia="ru-RU"/>
        </w:rPr>
        <w:t>5 241 542,93 руб.)</w:t>
      </w:r>
    </w:p>
    <w:p w:rsidR="00341008" w:rsidRPr="009C3647" w:rsidRDefault="00341008"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p>
    <w:p w:rsidR="006009A8" w:rsidRDefault="00ED6772" w:rsidP="00341008">
      <w:pPr>
        <w:shd w:val="clear" w:color="auto" w:fill="FFFFFF"/>
        <w:ind w:firstLine="709"/>
        <w:jc w:val="left"/>
        <w:textAlignment w:val="baseline"/>
        <w:rPr>
          <w:rFonts w:ascii="Times New Roman" w:eastAsia="Times New Roman" w:hAnsi="Times New Roman" w:cs="Times New Roman"/>
          <w:color w:val="000000" w:themeColor="text1"/>
          <w:sz w:val="24"/>
          <w:szCs w:val="24"/>
          <w:lang w:eastAsia="ru-RU"/>
        </w:rPr>
      </w:pPr>
      <m:oMathPara>
        <m:oMath>
          <m:r>
            <w:rPr>
              <w:rFonts w:ascii="Times New Roman" w:eastAsia="Times New Roman" w:hAnsi="Times New Roman" w:cs="Times New Roman"/>
              <w:color w:val="000000" w:themeColor="text1"/>
              <w:sz w:val="24"/>
              <w:szCs w:val="24"/>
              <w:lang w:eastAsia="ru-RU"/>
            </w:rPr>
            <m:t>ЗАП</m:t>
          </m:r>
          <m:r>
            <w:rPr>
              <w:rFonts w:ascii="Cambria Math" w:eastAsia="Times New Roman" w:hAnsi="Times New Roman" w:cs="Times New Roman"/>
              <w:color w:val="000000" w:themeColor="text1"/>
              <w:sz w:val="24"/>
              <w:szCs w:val="24"/>
              <w:lang w:eastAsia="ru-RU"/>
            </w:rPr>
            <m:t xml:space="preserve"> 1 </m:t>
          </m:r>
          <m:r>
            <w:rPr>
              <w:rFonts w:ascii="Times New Roman" w:eastAsia="Times New Roman" w:hAnsi="Times New Roman" w:cs="Times New Roman"/>
              <w:color w:val="000000" w:themeColor="text1"/>
              <w:sz w:val="24"/>
              <w:szCs w:val="24"/>
              <w:lang w:eastAsia="ru-RU"/>
            </w:rPr>
            <m:t>кв</m:t>
          </m:r>
          <m:r>
            <w:rPr>
              <w:rFonts w:ascii="Cambria Math" w:eastAsia="Times New Roman" w:hAnsi="Times New Roman" w:cs="Times New Roman"/>
              <w:color w:val="000000" w:themeColor="text1"/>
              <w:sz w:val="24"/>
              <w:szCs w:val="24"/>
              <w:lang w:eastAsia="ru-RU"/>
            </w:rPr>
            <m:t>.</m:t>
          </m:r>
          <m:r>
            <w:rPr>
              <w:rFonts w:ascii="Times New Roman" w:eastAsia="Times New Roman" w:hAnsi="Times New Roman" w:cs="Times New Roman"/>
              <w:color w:val="000000" w:themeColor="text1"/>
              <w:sz w:val="24"/>
              <w:szCs w:val="24"/>
              <w:lang w:eastAsia="ru-RU"/>
            </w:rPr>
            <m:t>м</m:t>
          </m:r>
          <m:r>
            <w:rPr>
              <w:rFonts w:ascii="Cambria Math" w:eastAsia="Times New Roman" w:hAnsi="Times New Roman" w:cs="Times New Roman"/>
              <w:color w:val="000000" w:themeColor="text1"/>
              <w:sz w:val="24"/>
              <w:szCs w:val="24"/>
              <w:lang w:eastAsia="ru-RU"/>
            </w:rPr>
            <m:t xml:space="preserve"> = </m:t>
          </m:r>
          <m:r>
            <w:rPr>
              <w:rFonts w:ascii="Times New Roman" w:eastAsia="Times New Roman" w:hAnsi="Times New Roman" w:cs="Times New Roman"/>
              <w:color w:val="000000" w:themeColor="text1"/>
              <w:sz w:val="24"/>
              <w:szCs w:val="24"/>
              <w:lang w:eastAsia="ru-RU"/>
            </w:rPr>
            <m:t> </m:t>
          </m:r>
          <m:f>
            <m:fPr>
              <m:ctrlPr>
                <w:rPr>
                  <w:rFonts w:ascii="Cambria Math" w:eastAsia="Times New Roman" w:hAnsi="Times New Roman" w:cs="Times New Roman"/>
                  <w:i/>
                  <w:color w:val="000000" w:themeColor="text1"/>
                  <w:sz w:val="24"/>
                  <w:szCs w:val="24"/>
                  <w:lang w:eastAsia="ru-RU"/>
                </w:rPr>
              </m:ctrlPr>
            </m:fPr>
            <m:num>
              <m:r>
                <w:rPr>
                  <w:rFonts w:ascii="Cambria Math" w:eastAsia="Times New Roman" w:hAnsi="Times New Roman" w:cs="Times New Roman"/>
                  <w:color w:val="000000" w:themeColor="text1"/>
                  <w:sz w:val="24"/>
                  <w:szCs w:val="24"/>
                  <w:lang w:eastAsia="ru-RU"/>
                </w:rPr>
                <m:t>367537,6</m:t>
              </m:r>
              <m:r>
                <w:rPr>
                  <w:rFonts w:ascii="Cambria Math" w:eastAsia="Times New Roman" w:hAnsi="Cambria Math" w:cs="Times New Roman"/>
                  <w:color w:val="000000" w:themeColor="text1"/>
                  <w:sz w:val="24"/>
                  <w:szCs w:val="24"/>
                  <w:lang w:eastAsia="ru-RU"/>
                </w:rPr>
                <m:t>*</m:t>
              </m:r>
              <m:r>
                <w:rPr>
                  <w:rFonts w:ascii="Cambria Math" w:eastAsia="Times New Roman" w:hAnsi="Times New Roman" w:cs="Times New Roman"/>
                  <w:color w:val="000000" w:themeColor="text1"/>
                  <w:sz w:val="24"/>
                  <w:szCs w:val="24"/>
                  <w:lang w:eastAsia="ru-RU"/>
                </w:rPr>
                <m:t>1%</m:t>
              </m:r>
            </m:num>
            <m:den>
              <m:r>
                <w:rPr>
                  <w:rFonts w:ascii="Cambria Math" w:eastAsia="Times New Roman" w:hAnsi="Times New Roman" w:cs="Times New Roman"/>
                  <w:color w:val="000000" w:themeColor="text1"/>
                  <w:sz w:val="24"/>
                  <w:szCs w:val="24"/>
                  <w:lang w:eastAsia="ru-RU"/>
                </w:rPr>
                <m:t>611</m:t>
              </m:r>
            </m:den>
          </m:f>
          <m:r>
            <w:rPr>
              <w:rFonts w:ascii="Cambria Math" w:eastAsia="Times New Roman" w:hAnsi="Times New Roman" w:cs="Times New Roman"/>
              <w:color w:val="000000" w:themeColor="text1"/>
              <w:sz w:val="24"/>
              <w:szCs w:val="24"/>
              <w:lang w:eastAsia="ru-RU"/>
            </w:rPr>
            <m:t xml:space="preserve">=6,015 </m:t>
          </m:r>
          <m:r>
            <w:rPr>
              <w:rFonts w:ascii="Times New Roman" w:eastAsia="Times New Roman" w:hAnsi="Times New Roman" w:cs="Times New Roman"/>
              <w:color w:val="000000" w:themeColor="text1"/>
              <w:sz w:val="24"/>
              <w:szCs w:val="24"/>
              <w:lang w:eastAsia="ru-RU"/>
            </w:rPr>
            <m:t>руб</m:t>
          </m:r>
          <m:r>
            <w:rPr>
              <w:rFonts w:ascii="Cambria Math" w:eastAsia="Times New Roman" w:hAnsi="Times New Roman" w:cs="Times New Roman"/>
              <w:color w:val="000000" w:themeColor="text1"/>
              <w:sz w:val="24"/>
              <w:szCs w:val="24"/>
              <w:lang w:eastAsia="ru-RU"/>
            </w:rPr>
            <m:t>.</m:t>
          </m:r>
          <m:r>
            <w:rPr>
              <w:rFonts w:ascii="Times New Roman" w:eastAsia="Times New Roman" w:hAnsi="Times New Roman" w:cs="Times New Roman"/>
              <w:color w:val="000000" w:themeColor="text1"/>
              <w:sz w:val="24"/>
              <w:szCs w:val="24"/>
              <w:lang w:eastAsia="ru-RU"/>
            </w:rPr>
            <m:t>закв</m:t>
          </m:r>
          <m:r>
            <w:rPr>
              <w:rFonts w:ascii="Cambria Math" w:eastAsia="Times New Roman" w:hAnsi="Times New Roman" w:cs="Times New Roman"/>
              <w:color w:val="000000" w:themeColor="text1"/>
              <w:sz w:val="24"/>
              <w:szCs w:val="24"/>
              <w:lang w:eastAsia="ru-RU"/>
            </w:rPr>
            <m:t>.</m:t>
          </m:r>
          <m:r>
            <w:rPr>
              <w:rFonts w:ascii="Times New Roman" w:eastAsia="Times New Roman" w:hAnsi="Times New Roman" w:cs="Times New Roman"/>
              <w:color w:val="000000" w:themeColor="text1"/>
              <w:sz w:val="24"/>
              <w:szCs w:val="24"/>
              <w:lang w:eastAsia="ru-RU"/>
            </w:rPr>
            <m:t>м  </m:t>
          </m:r>
          <m:r>
            <w:rPr>
              <w:rFonts w:ascii="Cambria Math" w:eastAsia="Times New Roman" w:hAnsi="Times New Roman" w:cs="Times New Roman"/>
              <w:color w:val="000000" w:themeColor="text1"/>
              <w:sz w:val="24"/>
              <w:szCs w:val="24"/>
              <w:lang w:eastAsia="ru-RU"/>
            </w:rPr>
            <m:t xml:space="preserve"> / </m:t>
          </m:r>
          <m:r>
            <w:rPr>
              <w:rFonts w:ascii="Times New Roman" w:eastAsia="Times New Roman" w:hAnsi="Times New Roman" w:cs="Times New Roman"/>
              <w:color w:val="000000" w:themeColor="text1"/>
              <w:sz w:val="24"/>
              <w:szCs w:val="24"/>
              <w:lang w:eastAsia="ru-RU"/>
            </w:rPr>
            <m:t>год   </m:t>
          </m:r>
        </m:oMath>
      </m:oMathPara>
    </w:p>
    <w:p w:rsidR="00341008" w:rsidRPr="009C3647" w:rsidRDefault="00341008" w:rsidP="00341008">
      <w:pPr>
        <w:shd w:val="clear" w:color="auto" w:fill="FFFFFF"/>
        <w:ind w:firstLine="709"/>
        <w:jc w:val="left"/>
        <w:textAlignment w:val="baseline"/>
        <w:rPr>
          <w:rFonts w:ascii="Times New Roman" w:eastAsia="Times New Roman" w:hAnsi="Times New Roman" w:cs="Times New Roman"/>
          <w:color w:val="000000" w:themeColor="text1"/>
          <w:sz w:val="24"/>
          <w:szCs w:val="24"/>
          <w:lang w:eastAsia="ru-RU"/>
        </w:rPr>
      </w:pPr>
    </w:p>
    <w:p w:rsidR="00ED6772" w:rsidRPr="009C3647" w:rsidRDefault="006009A8" w:rsidP="00341008">
      <w:pPr>
        <w:shd w:val="clear" w:color="auto" w:fill="FFFFFF"/>
        <w:ind w:firstLine="709"/>
        <w:jc w:val="left"/>
        <w:textAlignment w:val="baseline"/>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Стоимость аренды участка =6,015*611 кв</w:t>
      </w:r>
      <w:proofErr w:type="gramStart"/>
      <w:r w:rsidRPr="009C3647">
        <w:rPr>
          <w:rFonts w:ascii="Times New Roman" w:eastAsia="Times New Roman" w:hAnsi="Times New Roman" w:cs="Times New Roman"/>
          <w:color w:val="000000" w:themeColor="text1"/>
          <w:sz w:val="24"/>
          <w:szCs w:val="24"/>
          <w:lang w:eastAsia="ru-RU"/>
        </w:rPr>
        <w:t>.м</w:t>
      </w:r>
      <w:proofErr w:type="gramEnd"/>
      <w:r w:rsidRPr="009C3647">
        <w:rPr>
          <w:rFonts w:ascii="Times New Roman" w:eastAsia="Times New Roman" w:hAnsi="Times New Roman" w:cs="Times New Roman"/>
          <w:color w:val="000000" w:themeColor="text1"/>
          <w:sz w:val="24"/>
          <w:szCs w:val="24"/>
          <w:lang w:eastAsia="ru-RU"/>
        </w:rPr>
        <w:t>= 3 675 руб.</w:t>
      </w:r>
      <w:r w:rsidR="00582497" w:rsidRPr="009C3647">
        <w:rPr>
          <w:rFonts w:ascii="Times New Roman" w:eastAsia="Times New Roman" w:hAnsi="Times New Roman" w:cs="Times New Roman"/>
          <w:color w:val="000000" w:themeColor="text1"/>
          <w:sz w:val="24"/>
          <w:szCs w:val="24"/>
          <w:lang w:eastAsia="ru-RU"/>
        </w:rPr>
        <w:t>/год</w:t>
      </w:r>
    </w:p>
    <w:p w:rsidR="00582497" w:rsidRPr="009C3647" w:rsidRDefault="00582497" w:rsidP="00341008">
      <w:pPr>
        <w:shd w:val="clear" w:color="auto" w:fill="FFFFFF"/>
        <w:ind w:firstLine="709"/>
        <w:jc w:val="left"/>
        <w:textAlignment w:val="baseline"/>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При применении </w:t>
      </w:r>
      <w:r w:rsidR="00975189" w:rsidRPr="009C3647">
        <w:rPr>
          <w:rFonts w:ascii="Times New Roman" w:eastAsia="Times New Roman" w:hAnsi="Times New Roman" w:cs="Times New Roman"/>
          <w:color w:val="000000" w:themeColor="text1"/>
          <w:sz w:val="24"/>
          <w:szCs w:val="24"/>
          <w:lang w:eastAsia="ru-RU"/>
        </w:rPr>
        <w:t xml:space="preserve">действующего </w:t>
      </w:r>
      <w:r w:rsidRPr="009C3647">
        <w:rPr>
          <w:rFonts w:ascii="Times New Roman" w:eastAsia="Times New Roman" w:hAnsi="Times New Roman" w:cs="Times New Roman"/>
          <w:color w:val="000000" w:themeColor="text1"/>
          <w:sz w:val="24"/>
          <w:szCs w:val="24"/>
          <w:lang w:eastAsia="ru-RU"/>
        </w:rPr>
        <w:t>максимального и минимального значений</w:t>
      </w:r>
      <w:proofErr w:type="gramStart"/>
      <w:r w:rsidRPr="009C3647">
        <w:rPr>
          <w:rFonts w:ascii="Times New Roman" w:eastAsia="Times New Roman" w:hAnsi="Times New Roman" w:cs="Times New Roman"/>
          <w:color w:val="000000" w:themeColor="text1"/>
          <w:sz w:val="24"/>
          <w:szCs w:val="24"/>
          <w:lang w:eastAsia="ru-RU"/>
        </w:rPr>
        <w:t xml:space="preserve"> :</w:t>
      </w:r>
      <w:proofErr w:type="gramEnd"/>
    </w:p>
    <w:p w:rsidR="00582497" w:rsidRPr="009C3647" w:rsidRDefault="00582497" w:rsidP="00341008">
      <w:pPr>
        <w:shd w:val="clear" w:color="auto" w:fill="FFFFFF"/>
        <w:ind w:firstLine="709"/>
        <w:jc w:val="left"/>
        <w:textAlignment w:val="baseline"/>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Стоимость аренды участка =39,59*611 кв</w:t>
      </w:r>
      <w:proofErr w:type="gramStart"/>
      <w:r w:rsidRPr="009C3647">
        <w:rPr>
          <w:rFonts w:ascii="Times New Roman" w:eastAsia="Times New Roman" w:hAnsi="Times New Roman" w:cs="Times New Roman"/>
          <w:color w:val="000000" w:themeColor="text1"/>
          <w:sz w:val="24"/>
          <w:szCs w:val="24"/>
          <w:lang w:eastAsia="ru-RU"/>
        </w:rPr>
        <w:t>.м</w:t>
      </w:r>
      <w:proofErr w:type="gramEnd"/>
      <w:r w:rsidRPr="009C3647">
        <w:rPr>
          <w:rFonts w:ascii="Times New Roman" w:eastAsia="Times New Roman" w:hAnsi="Times New Roman" w:cs="Times New Roman"/>
          <w:color w:val="000000" w:themeColor="text1"/>
          <w:sz w:val="24"/>
          <w:szCs w:val="24"/>
          <w:lang w:eastAsia="ru-RU"/>
        </w:rPr>
        <w:t xml:space="preserve"> = 24 189,49 руб./год</w:t>
      </w:r>
    </w:p>
    <w:p w:rsidR="006009A8" w:rsidRDefault="00341008"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Здесь необходимо отметить</w:t>
      </w:r>
      <w:r w:rsidR="006009A8" w:rsidRPr="009C3647">
        <w:rPr>
          <w:rFonts w:ascii="Times New Roman" w:eastAsia="Times New Roman" w:hAnsi="Times New Roman" w:cs="Times New Roman"/>
          <w:color w:val="000000" w:themeColor="text1"/>
          <w:sz w:val="24"/>
          <w:szCs w:val="24"/>
          <w:lang w:eastAsia="ru-RU"/>
        </w:rPr>
        <w:t xml:space="preserve">, что </w:t>
      </w:r>
      <w:r w:rsidR="00927764" w:rsidRPr="009C3647">
        <w:rPr>
          <w:rFonts w:ascii="Times New Roman" w:eastAsia="Times New Roman" w:hAnsi="Times New Roman" w:cs="Times New Roman"/>
          <w:color w:val="000000" w:themeColor="text1"/>
          <w:sz w:val="24"/>
          <w:szCs w:val="24"/>
          <w:lang w:eastAsia="ru-RU"/>
        </w:rPr>
        <w:t>проанализировав информацию в открытых источниках,</w:t>
      </w:r>
      <w:r w:rsidR="006009A8" w:rsidRPr="009C3647">
        <w:rPr>
          <w:rFonts w:ascii="Times New Roman" w:eastAsia="Times New Roman" w:hAnsi="Times New Roman" w:cs="Times New Roman"/>
          <w:color w:val="000000" w:themeColor="text1"/>
          <w:sz w:val="24"/>
          <w:szCs w:val="24"/>
          <w:lang w:eastAsia="ru-RU"/>
        </w:rPr>
        <w:t>среднерыночн</w:t>
      </w:r>
      <w:r w:rsidR="00582497" w:rsidRPr="009C3647">
        <w:rPr>
          <w:rFonts w:ascii="Times New Roman" w:eastAsia="Times New Roman" w:hAnsi="Times New Roman" w:cs="Times New Roman"/>
          <w:color w:val="000000" w:themeColor="text1"/>
          <w:sz w:val="24"/>
          <w:szCs w:val="24"/>
          <w:lang w:eastAsia="ru-RU"/>
        </w:rPr>
        <w:t>ая</w:t>
      </w:r>
      <w:r w:rsidR="006009A8" w:rsidRPr="009C3647">
        <w:rPr>
          <w:rFonts w:ascii="Times New Roman" w:eastAsia="Times New Roman" w:hAnsi="Times New Roman" w:cs="Times New Roman"/>
          <w:color w:val="000000" w:themeColor="text1"/>
          <w:sz w:val="24"/>
          <w:szCs w:val="24"/>
          <w:lang w:eastAsia="ru-RU"/>
        </w:rPr>
        <w:t xml:space="preserve"> стоимость земельного участка для размещения по виду "Бытовое обслуживание",</w:t>
      </w:r>
      <w:r w:rsidR="00927764" w:rsidRPr="009C3647">
        <w:rPr>
          <w:rFonts w:ascii="Times New Roman" w:eastAsia="Times New Roman" w:hAnsi="Times New Roman" w:cs="Times New Roman"/>
          <w:color w:val="000000" w:themeColor="text1"/>
          <w:sz w:val="24"/>
          <w:szCs w:val="24"/>
          <w:lang w:eastAsia="ru-RU"/>
        </w:rPr>
        <w:t xml:space="preserve"> составляет порядка 6-9 тыс. руб./кв. м/год, например</w:t>
      </w:r>
      <w:r>
        <w:rPr>
          <w:rFonts w:ascii="Times New Roman" w:eastAsia="Times New Roman" w:hAnsi="Times New Roman" w:cs="Times New Roman"/>
          <w:color w:val="000000" w:themeColor="text1"/>
          <w:sz w:val="24"/>
          <w:szCs w:val="24"/>
          <w:lang w:eastAsia="ru-RU"/>
        </w:rPr>
        <w:t>:</w:t>
      </w:r>
    </w:p>
    <w:p w:rsidR="00341008" w:rsidRPr="009C3647" w:rsidRDefault="00341008"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p>
    <w:tbl>
      <w:tblPr>
        <w:tblW w:w="9373" w:type="dxa"/>
        <w:tblInd w:w="91" w:type="dxa"/>
        <w:shd w:val="clear" w:color="auto" w:fill="FFFFFF" w:themeFill="background1"/>
        <w:tblLook w:val="04A0"/>
      </w:tblPr>
      <w:tblGrid>
        <w:gridCol w:w="2821"/>
        <w:gridCol w:w="2158"/>
        <w:gridCol w:w="1984"/>
        <w:gridCol w:w="2410"/>
      </w:tblGrid>
      <w:tr w:rsidR="00BD1127" w:rsidRPr="009C3647" w:rsidTr="00341008">
        <w:trPr>
          <w:trHeight w:val="900"/>
        </w:trPr>
        <w:tc>
          <w:tcPr>
            <w:tcW w:w="28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D1127" w:rsidRPr="009C3647" w:rsidRDefault="00BD1127" w:rsidP="00341008">
            <w:pPr>
              <w:ind w:firstLine="709"/>
              <w:rPr>
                <w:rFonts w:ascii="Times New Roman" w:hAnsi="Times New Roman" w:cs="Times New Roman"/>
                <w:b/>
                <w:bCs/>
                <w:color w:val="000000" w:themeColor="text1"/>
                <w:sz w:val="24"/>
                <w:szCs w:val="24"/>
              </w:rPr>
            </w:pPr>
            <w:r w:rsidRPr="009C3647">
              <w:rPr>
                <w:rFonts w:ascii="Times New Roman" w:hAnsi="Times New Roman" w:cs="Times New Roman"/>
                <w:b/>
                <w:bCs/>
                <w:color w:val="000000" w:themeColor="text1"/>
                <w:sz w:val="24"/>
                <w:szCs w:val="24"/>
              </w:rPr>
              <w:t>Вид</w:t>
            </w:r>
          </w:p>
        </w:tc>
        <w:tc>
          <w:tcPr>
            <w:tcW w:w="2158" w:type="dxa"/>
            <w:tcBorders>
              <w:top w:val="single" w:sz="4" w:space="0" w:color="auto"/>
              <w:left w:val="nil"/>
              <w:bottom w:val="single" w:sz="4" w:space="0" w:color="auto"/>
              <w:right w:val="single" w:sz="4" w:space="0" w:color="auto"/>
            </w:tcBorders>
            <w:shd w:val="clear" w:color="auto" w:fill="FFFFFF" w:themeFill="background1"/>
            <w:vAlign w:val="bottom"/>
            <w:hideMark/>
          </w:tcPr>
          <w:p w:rsidR="00BD1127" w:rsidRPr="009C3647" w:rsidRDefault="00BD1127" w:rsidP="00341008">
            <w:pPr>
              <w:ind w:firstLine="709"/>
              <w:rPr>
                <w:rFonts w:ascii="Times New Roman" w:hAnsi="Times New Roman" w:cs="Times New Roman"/>
                <w:b/>
                <w:bCs/>
                <w:color w:val="000000" w:themeColor="text1"/>
                <w:sz w:val="24"/>
                <w:szCs w:val="24"/>
              </w:rPr>
            </w:pPr>
            <w:r w:rsidRPr="009C3647">
              <w:rPr>
                <w:rFonts w:ascii="Times New Roman" w:hAnsi="Times New Roman" w:cs="Times New Roman"/>
                <w:b/>
                <w:bCs/>
                <w:color w:val="000000" w:themeColor="text1"/>
                <w:sz w:val="24"/>
                <w:szCs w:val="24"/>
              </w:rPr>
              <w:t>Адрес</w:t>
            </w:r>
          </w:p>
        </w:tc>
        <w:tc>
          <w:tcPr>
            <w:tcW w:w="1984" w:type="dxa"/>
            <w:tcBorders>
              <w:top w:val="single" w:sz="4" w:space="0" w:color="auto"/>
              <w:left w:val="nil"/>
              <w:bottom w:val="single" w:sz="4" w:space="0" w:color="auto"/>
              <w:right w:val="single" w:sz="4" w:space="0" w:color="auto"/>
            </w:tcBorders>
            <w:shd w:val="clear" w:color="auto" w:fill="FFFFFF" w:themeFill="background1"/>
            <w:vAlign w:val="bottom"/>
            <w:hideMark/>
          </w:tcPr>
          <w:p w:rsidR="00BD1127" w:rsidRPr="009C3647" w:rsidRDefault="00BD1127" w:rsidP="00341008">
            <w:pPr>
              <w:ind w:firstLine="33"/>
              <w:rPr>
                <w:rFonts w:ascii="Times New Roman" w:hAnsi="Times New Roman" w:cs="Times New Roman"/>
                <w:b/>
                <w:bCs/>
                <w:color w:val="000000" w:themeColor="text1"/>
                <w:sz w:val="24"/>
                <w:szCs w:val="24"/>
              </w:rPr>
            </w:pPr>
            <w:r w:rsidRPr="009C3647">
              <w:rPr>
                <w:rFonts w:ascii="Times New Roman" w:hAnsi="Times New Roman" w:cs="Times New Roman"/>
                <w:b/>
                <w:bCs/>
                <w:color w:val="000000" w:themeColor="text1"/>
                <w:sz w:val="24"/>
                <w:szCs w:val="24"/>
              </w:rPr>
              <w:t>Площадь кв.м.</w:t>
            </w:r>
          </w:p>
        </w:tc>
        <w:tc>
          <w:tcPr>
            <w:tcW w:w="2410" w:type="dxa"/>
            <w:tcBorders>
              <w:top w:val="single" w:sz="4" w:space="0" w:color="auto"/>
              <w:left w:val="nil"/>
              <w:bottom w:val="single" w:sz="4" w:space="0" w:color="auto"/>
              <w:right w:val="single" w:sz="4" w:space="0" w:color="auto"/>
            </w:tcBorders>
            <w:shd w:val="clear" w:color="auto" w:fill="FFFFFF" w:themeFill="background1"/>
            <w:vAlign w:val="bottom"/>
          </w:tcPr>
          <w:p w:rsidR="00BD1127" w:rsidRPr="009C3647" w:rsidRDefault="00BD1127" w:rsidP="00341008">
            <w:pPr>
              <w:ind w:firstLine="34"/>
              <w:rPr>
                <w:rFonts w:ascii="Times New Roman" w:hAnsi="Times New Roman" w:cs="Times New Roman"/>
                <w:b/>
                <w:bCs/>
                <w:color w:val="000000" w:themeColor="text1"/>
                <w:sz w:val="24"/>
                <w:szCs w:val="24"/>
              </w:rPr>
            </w:pPr>
            <w:r w:rsidRPr="009C3647">
              <w:rPr>
                <w:rFonts w:ascii="Times New Roman" w:hAnsi="Times New Roman" w:cs="Times New Roman"/>
                <w:b/>
                <w:bCs/>
                <w:color w:val="000000" w:themeColor="text1"/>
                <w:sz w:val="24"/>
                <w:szCs w:val="24"/>
              </w:rPr>
              <w:t>Стоимость 1 кв.м</w:t>
            </w:r>
          </w:p>
        </w:tc>
      </w:tr>
      <w:tr w:rsidR="00BD1127" w:rsidRPr="009C3647" w:rsidTr="00341008">
        <w:trPr>
          <w:trHeight w:val="900"/>
        </w:trPr>
        <w:tc>
          <w:tcPr>
            <w:tcW w:w="28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D1127" w:rsidRPr="009C3647" w:rsidRDefault="00BD1127" w:rsidP="00341008">
            <w:pPr>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Бытовое обслуживание(свободное пользование</w:t>
            </w:r>
          </w:p>
        </w:tc>
        <w:tc>
          <w:tcPr>
            <w:tcW w:w="2158" w:type="dxa"/>
            <w:tcBorders>
              <w:top w:val="single" w:sz="4" w:space="0" w:color="auto"/>
              <w:left w:val="nil"/>
              <w:bottom w:val="single" w:sz="4" w:space="0" w:color="auto"/>
              <w:right w:val="single" w:sz="4" w:space="0" w:color="auto"/>
            </w:tcBorders>
            <w:shd w:val="clear" w:color="auto" w:fill="FFFFFF" w:themeFill="background1"/>
            <w:vAlign w:val="bottom"/>
            <w:hideMark/>
          </w:tcPr>
          <w:p w:rsidR="00BD1127" w:rsidRPr="009C3647" w:rsidRDefault="00BD1127" w:rsidP="00341008">
            <w:pPr>
              <w:rPr>
                <w:rFonts w:ascii="Times New Roman" w:eastAsia="Times New Roman" w:hAnsi="Times New Roman" w:cs="Times New Roman"/>
                <w:color w:val="000000" w:themeColor="text1"/>
                <w:sz w:val="24"/>
                <w:szCs w:val="24"/>
                <w:lang w:eastAsia="ru-RU"/>
              </w:rPr>
            </w:pPr>
            <w:proofErr w:type="spellStart"/>
            <w:r w:rsidRPr="009C3647">
              <w:rPr>
                <w:rFonts w:ascii="Times New Roman" w:eastAsia="Times New Roman" w:hAnsi="Times New Roman" w:cs="Times New Roman"/>
                <w:color w:val="000000" w:themeColor="text1"/>
                <w:sz w:val="24"/>
                <w:szCs w:val="24"/>
                <w:lang w:eastAsia="ru-RU"/>
              </w:rPr>
              <w:t>Сморжевского</w:t>
            </w:r>
            <w:proofErr w:type="spellEnd"/>
            <w:r w:rsidRPr="009C3647">
              <w:rPr>
                <w:rFonts w:ascii="Times New Roman" w:eastAsia="Times New Roman" w:hAnsi="Times New Roman" w:cs="Times New Roman"/>
                <w:color w:val="000000" w:themeColor="text1"/>
                <w:sz w:val="24"/>
                <w:szCs w:val="24"/>
                <w:lang w:eastAsia="ru-RU"/>
              </w:rPr>
              <w:t xml:space="preserve"> 4</w:t>
            </w:r>
          </w:p>
        </w:tc>
        <w:tc>
          <w:tcPr>
            <w:tcW w:w="1984" w:type="dxa"/>
            <w:tcBorders>
              <w:top w:val="single" w:sz="4" w:space="0" w:color="auto"/>
              <w:left w:val="nil"/>
              <w:bottom w:val="single" w:sz="4" w:space="0" w:color="auto"/>
              <w:right w:val="single" w:sz="4" w:space="0" w:color="auto"/>
            </w:tcBorders>
            <w:shd w:val="clear" w:color="auto" w:fill="FFFFFF" w:themeFill="background1"/>
            <w:vAlign w:val="bottom"/>
            <w:hideMark/>
          </w:tcPr>
          <w:p w:rsidR="00BD1127" w:rsidRPr="009C3647" w:rsidRDefault="00BD1127" w:rsidP="00341008">
            <w:pPr>
              <w:ind w:firstLine="709"/>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31</w:t>
            </w:r>
          </w:p>
        </w:tc>
        <w:tc>
          <w:tcPr>
            <w:tcW w:w="2410" w:type="dxa"/>
            <w:tcBorders>
              <w:top w:val="single" w:sz="4" w:space="0" w:color="auto"/>
              <w:left w:val="nil"/>
              <w:bottom w:val="single" w:sz="4" w:space="0" w:color="auto"/>
              <w:right w:val="single" w:sz="4" w:space="0" w:color="auto"/>
            </w:tcBorders>
            <w:shd w:val="clear" w:color="auto" w:fill="FFFFFF" w:themeFill="background1"/>
            <w:vAlign w:val="bottom"/>
            <w:hideMark/>
          </w:tcPr>
          <w:p w:rsidR="00BD1127" w:rsidRPr="009C3647" w:rsidRDefault="00BD1127" w:rsidP="00341008">
            <w:pPr>
              <w:ind w:firstLine="709"/>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8520</w:t>
            </w:r>
          </w:p>
        </w:tc>
      </w:tr>
      <w:tr w:rsidR="00BD1127" w:rsidRPr="009C3647" w:rsidTr="00341008">
        <w:trPr>
          <w:trHeight w:val="300"/>
        </w:trPr>
        <w:tc>
          <w:tcPr>
            <w:tcW w:w="2821" w:type="dxa"/>
            <w:tcBorders>
              <w:top w:val="nil"/>
              <w:left w:val="single" w:sz="4" w:space="0" w:color="auto"/>
              <w:bottom w:val="single" w:sz="4" w:space="0" w:color="auto"/>
              <w:right w:val="single" w:sz="4" w:space="0" w:color="auto"/>
            </w:tcBorders>
            <w:shd w:val="clear" w:color="auto" w:fill="FFFFFF" w:themeFill="background1"/>
            <w:vAlign w:val="bottom"/>
            <w:hideMark/>
          </w:tcPr>
          <w:p w:rsidR="00BD1127" w:rsidRPr="009C3647" w:rsidRDefault="00BD1127" w:rsidP="00341008">
            <w:pPr>
              <w:ind w:firstLine="709"/>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w:t>
            </w:r>
          </w:p>
        </w:tc>
        <w:tc>
          <w:tcPr>
            <w:tcW w:w="2158" w:type="dxa"/>
            <w:tcBorders>
              <w:top w:val="nil"/>
              <w:left w:val="nil"/>
              <w:bottom w:val="single" w:sz="4" w:space="0" w:color="auto"/>
              <w:right w:val="single" w:sz="4" w:space="0" w:color="auto"/>
            </w:tcBorders>
            <w:shd w:val="clear" w:color="auto" w:fill="FFFFFF" w:themeFill="background1"/>
            <w:vAlign w:val="bottom"/>
            <w:hideMark/>
          </w:tcPr>
          <w:p w:rsidR="00BD1127" w:rsidRPr="009C3647" w:rsidRDefault="00BD1127" w:rsidP="00341008">
            <w:pPr>
              <w:rPr>
                <w:rFonts w:ascii="Times New Roman" w:eastAsia="Times New Roman" w:hAnsi="Times New Roman" w:cs="Times New Roman"/>
                <w:color w:val="000000" w:themeColor="text1"/>
                <w:sz w:val="24"/>
                <w:szCs w:val="24"/>
                <w:lang w:eastAsia="ru-RU"/>
              </w:rPr>
            </w:pPr>
            <w:proofErr w:type="spellStart"/>
            <w:r w:rsidRPr="009C3647">
              <w:rPr>
                <w:rFonts w:ascii="Times New Roman" w:eastAsia="Times New Roman" w:hAnsi="Times New Roman" w:cs="Times New Roman"/>
                <w:color w:val="000000" w:themeColor="text1"/>
                <w:sz w:val="24"/>
                <w:szCs w:val="24"/>
                <w:lang w:eastAsia="ru-RU"/>
              </w:rPr>
              <w:t>Гудованцева</w:t>
            </w:r>
            <w:proofErr w:type="spellEnd"/>
            <w:r w:rsidRPr="009C3647">
              <w:rPr>
                <w:rFonts w:ascii="Times New Roman" w:eastAsia="Times New Roman" w:hAnsi="Times New Roman" w:cs="Times New Roman"/>
                <w:color w:val="000000" w:themeColor="text1"/>
                <w:sz w:val="24"/>
                <w:szCs w:val="24"/>
                <w:lang w:eastAsia="ru-RU"/>
              </w:rPr>
              <w:t xml:space="preserve"> 8</w:t>
            </w:r>
          </w:p>
        </w:tc>
        <w:tc>
          <w:tcPr>
            <w:tcW w:w="1984" w:type="dxa"/>
            <w:tcBorders>
              <w:top w:val="nil"/>
              <w:left w:val="nil"/>
              <w:bottom w:val="single" w:sz="4" w:space="0" w:color="auto"/>
              <w:right w:val="single" w:sz="4" w:space="0" w:color="auto"/>
            </w:tcBorders>
            <w:shd w:val="clear" w:color="auto" w:fill="FFFFFF" w:themeFill="background1"/>
            <w:vAlign w:val="bottom"/>
            <w:hideMark/>
          </w:tcPr>
          <w:p w:rsidR="00BD1127" w:rsidRPr="009C3647" w:rsidRDefault="00BD1127" w:rsidP="00341008">
            <w:pPr>
              <w:ind w:firstLine="709"/>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45</w:t>
            </w:r>
          </w:p>
        </w:tc>
        <w:tc>
          <w:tcPr>
            <w:tcW w:w="2410" w:type="dxa"/>
            <w:tcBorders>
              <w:top w:val="nil"/>
              <w:left w:val="nil"/>
              <w:bottom w:val="single" w:sz="4" w:space="0" w:color="auto"/>
              <w:right w:val="single" w:sz="4" w:space="0" w:color="auto"/>
            </w:tcBorders>
            <w:shd w:val="clear" w:color="auto" w:fill="FFFFFF" w:themeFill="background1"/>
            <w:vAlign w:val="bottom"/>
            <w:hideMark/>
          </w:tcPr>
          <w:p w:rsidR="00BD1127" w:rsidRPr="009C3647" w:rsidRDefault="00BD1127" w:rsidP="00341008">
            <w:pPr>
              <w:ind w:firstLine="709"/>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6000</w:t>
            </w:r>
          </w:p>
        </w:tc>
      </w:tr>
      <w:tr w:rsidR="00BD1127" w:rsidRPr="009C3647" w:rsidTr="00341008">
        <w:trPr>
          <w:trHeight w:val="600"/>
        </w:trPr>
        <w:tc>
          <w:tcPr>
            <w:tcW w:w="2821" w:type="dxa"/>
            <w:tcBorders>
              <w:top w:val="nil"/>
              <w:left w:val="single" w:sz="4" w:space="0" w:color="auto"/>
              <w:bottom w:val="single" w:sz="4" w:space="0" w:color="auto"/>
              <w:right w:val="single" w:sz="4" w:space="0" w:color="auto"/>
            </w:tcBorders>
            <w:shd w:val="clear" w:color="auto" w:fill="FFFFFF" w:themeFill="background1"/>
            <w:vAlign w:val="bottom"/>
            <w:hideMark/>
          </w:tcPr>
          <w:p w:rsidR="00BD1127" w:rsidRPr="009C3647" w:rsidRDefault="00BD1127" w:rsidP="00341008">
            <w:pPr>
              <w:ind w:firstLine="709"/>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w:t>
            </w:r>
          </w:p>
        </w:tc>
        <w:tc>
          <w:tcPr>
            <w:tcW w:w="2158" w:type="dxa"/>
            <w:tcBorders>
              <w:top w:val="nil"/>
              <w:left w:val="nil"/>
              <w:bottom w:val="single" w:sz="4" w:space="0" w:color="auto"/>
              <w:right w:val="single" w:sz="4" w:space="0" w:color="auto"/>
            </w:tcBorders>
            <w:shd w:val="clear" w:color="auto" w:fill="FFFFFF" w:themeFill="background1"/>
            <w:vAlign w:val="bottom"/>
            <w:hideMark/>
          </w:tcPr>
          <w:p w:rsidR="00BD1127" w:rsidRPr="009C3647" w:rsidRDefault="00BD1127" w:rsidP="00341008">
            <w:pPr>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Шоссе героев Сталинграда 60</w:t>
            </w:r>
          </w:p>
        </w:tc>
        <w:tc>
          <w:tcPr>
            <w:tcW w:w="1984" w:type="dxa"/>
            <w:tcBorders>
              <w:top w:val="nil"/>
              <w:left w:val="nil"/>
              <w:bottom w:val="single" w:sz="4" w:space="0" w:color="auto"/>
              <w:right w:val="single" w:sz="4" w:space="0" w:color="auto"/>
            </w:tcBorders>
            <w:shd w:val="clear" w:color="auto" w:fill="FFFFFF" w:themeFill="background1"/>
            <w:vAlign w:val="bottom"/>
            <w:hideMark/>
          </w:tcPr>
          <w:p w:rsidR="00BD1127" w:rsidRPr="009C3647" w:rsidRDefault="00BD1127" w:rsidP="00341008">
            <w:pPr>
              <w:ind w:firstLine="709"/>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150</w:t>
            </w:r>
          </w:p>
        </w:tc>
        <w:tc>
          <w:tcPr>
            <w:tcW w:w="2410" w:type="dxa"/>
            <w:tcBorders>
              <w:top w:val="nil"/>
              <w:left w:val="nil"/>
              <w:bottom w:val="single" w:sz="4" w:space="0" w:color="auto"/>
              <w:right w:val="single" w:sz="4" w:space="0" w:color="auto"/>
            </w:tcBorders>
            <w:shd w:val="clear" w:color="auto" w:fill="FFFFFF" w:themeFill="background1"/>
            <w:vAlign w:val="bottom"/>
            <w:hideMark/>
          </w:tcPr>
          <w:p w:rsidR="00BD1127" w:rsidRPr="009C3647" w:rsidRDefault="00BD1127" w:rsidP="00341008">
            <w:pPr>
              <w:ind w:firstLine="709"/>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6000</w:t>
            </w:r>
          </w:p>
        </w:tc>
      </w:tr>
      <w:tr w:rsidR="00BD1127" w:rsidRPr="009C3647" w:rsidTr="00341008">
        <w:trPr>
          <w:trHeight w:val="300"/>
        </w:trPr>
        <w:tc>
          <w:tcPr>
            <w:tcW w:w="2821" w:type="dxa"/>
            <w:tcBorders>
              <w:top w:val="nil"/>
              <w:left w:val="single" w:sz="4" w:space="0" w:color="auto"/>
              <w:bottom w:val="single" w:sz="4" w:space="0" w:color="auto"/>
              <w:right w:val="single" w:sz="4" w:space="0" w:color="auto"/>
            </w:tcBorders>
            <w:shd w:val="clear" w:color="auto" w:fill="FFFFFF" w:themeFill="background1"/>
            <w:vAlign w:val="bottom"/>
            <w:hideMark/>
          </w:tcPr>
          <w:p w:rsidR="00BD1127" w:rsidRPr="009C3647" w:rsidRDefault="00BD1127" w:rsidP="00341008">
            <w:pPr>
              <w:ind w:firstLine="709"/>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w:t>
            </w:r>
          </w:p>
        </w:tc>
        <w:tc>
          <w:tcPr>
            <w:tcW w:w="2158" w:type="dxa"/>
            <w:tcBorders>
              <w:top w:val="nil"/>
              <w:left w:val="nil"/>
              <w:bottom w:val="single" w:sz="4" w:space="0" w:color="auto"/>
              <w:right w:val="single" w:sz="4" w:space="0" w:color="auto"/>
            </w:tcBorders>
            <w:shd w:val="clear" w:color="auto" w:fill="FFFFFF" w:themeFill="background1"/>
            <w:vAlign w:val="bottom"/>
            <w:hideMark/>
          </w:tcPr>
          <w:p w:rsidR="00BD1127" w:rsidRPr="009C3647" w:rsidRDefault="00BD1127" w:rsidP="00341008">
            <w:pPr>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Козлова 9</w:t>
            </w:r>
          </w:p>
        </w:tc>
        <w:tc>
          <w:tcPr>
            <w:tcW w:w="1984" w:type="dxa"/>
            <w:tcBorders>
              <w:top w:val="nil"/>
              <w:left w:val="nil"/>
              <w:bottom w:val="single" w:sz="4" w:space="0" w:color="auto"/>
              <w:right w:val="single" w:sz="4" w:space="0" w:color="auto"/>
            </w:tcBorders>
            <w:shd w:val="clear" w:color="auto" w:fill="FFFFFF" w:themeFill="background1"/>
            <w:vAlign w:val="bottom"/>
            <w:hideMark/>
          </w:tcPr>
          <w:p w:rsidR="00BD1127" w:rsidRPr="009C3647" w:rsidRDefault="00BD1127" w:rsidP="00341008">
            <w:pPr>
              <w:ind w:firstLine="709"/>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39</w:t>
            </w:r>
          </w:p>
        </w:tc>
        <w:tc>
          <w:tcPr>
            <w:tcW w:w="2410" w:type="dxa"/>
            <w:tcBorders>
              <w:top w:val="nil"/>
              <w:left w:val="nil"/>
              <w:bottom w:val="single" w:sz="4" w:space="0" w:color="auto"/>
              <w:right w:val="single" w:sz="4" w:space="0" w:color="auto"/>
            </w:tcBorders>
            <w:shd w:val="clear" w:color="auto" w:fill="FFFFFF" w:themeFill="background1"/>
            <w:vAlign w:val="bottom"/>
            <w:hideMark/>
          </w:tcPr>
          <w:p w:rsidR="00BD1127" w:rsidRPr="009C3647" w:rsidRDefault="00BD1127" w:rsidP="00341008">
            <w:pPr>
              <w:ind w:firstLine="709"/>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9928</w:t>
            </w:r>
          </w:p>
        </w:tc>
      </w:tr>
    </w:tbl>
    <w:p w:rsidR="00341008" w:rsidRDefault="00341008" w:rsidP="00341008">
      <w:pPr>
        <w:ind w:firstLine="709"/>
        <w:rPr>
          <w:rFonts w:ascii="Times New Roman" w:eastAsia="Times New Roman" w:hAnsi="Times New Roman" w:cs="Times New Roman"/>
          <w:color w:val="000000" w:themeColor="text1"/>
          <w:sz w:val="24"/>
          <w:szCs w:val="24"/>
          <w:lang w:eastAsia="ru-RU"/>
        </w:rPr>
      </w:pPr>
    </w:p>
    <w:p w:rsidR="00927764" w:rsidRPr="009C3647" w:rsidRDefault="00927764" w:rsidP="00341008">
      <w:pPr>
        <w:ind w:firstLine="709"/>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Учитывая такую величину среднерыночной стоимости аренды</w:t>
      </w:r>
      <w:r w:rsidR="00341008">
        <w:rPr>
          <w:rFonts w:ascii="Times New Roman" w:eastAsia="Times New Roman" w:hAnsi="Times New Roman" w:cs="Times New Roman"/>
          <w:color w:val="000000" w:themeColor="text1"/>
          <w:sz w:val="24"/>
          <w:szCs w:val="24"/>
          <w:lang w:eastAsia="ru-RU"/>
        </w:rPr>
        <w:t xml:space="preserve"> участка</w:t>
      </w:r>
      <w:r w:rsidR="0042061F" w:rsidRPr="009C3647">
        <w:rPr>
          <w:rFonts w:ascii="Times New Roman" w:eastAsia="Times New Roman" w:hAnsi="Times New Roman" w:cs="Times New Roman"/>
          <w:color w:val="000000" w:themeColor="text1"/>
          <w:sz w:val="24"/>
          <w:szCs w:val="24"/>
          <w:lang w:eastAsia="ru-RU"/>
        </w:rPr>
        <w:t xml:space="preserve">, </w:t>
      </w:r>
      <w:r w:rsidRPr="009C3647">
        <w:rPr>
          <w:rFonts w:ascii="Times New Roman" w:eastAsia="Times New Roman" w:hAnsi="Times New Roman" w:cs="Times New Roman"/>
          <w:color w:val="000000" w:themeColor="text1"/>
          <w:sz w:val="24"/>
          <w:szCs w:val="24"/>
          <w:lang w:eastAsia="ru-RU"/>
        </w:rPr>
        <w:t>считаем, что целесообразно для стабилизации поступлений в местный бюджет, увеличить минимальное и максимальное значения арендной платы на 20%</w:t>
      </w:r>
      <w:r w:rsidR="00341008">
        <w:rPr>
          <w:rFonts w:ascii="Times New Roman" w:eastAsia="Times New Roman" w:hAnsi="Times New Roman" w:cs="Times New Roman"/>
          <w:color w:val="000000" w:themeColor="text1"/>
          <w:sz w:val="24"/>
          <w:szCs w:val="24"/>
          <w:lang w:eastAsia="ru-RU"/>
        </w:rPr>
        <w:t xml:space="preserve"> в сравнении с 2020 годом</w:t>
      </w:r>
      <w:r w:rsidRPr="009C3647">
        <w:rPr>
          <w:rFonts w:ascii="Times New Roman" w:eastAsia="Times New Roman" w:hAnsi="Times New Roman" w:cs="Times New Roman"/>
          <w:color w:val="000000" w:themeColor="text1"/>
          <w:sz w:val="24"/>
          <w:szCs w:val="24"/>
          <w:lang w:eastAsia="ru-RU"/>
        </w:rPr>
        <w:t>, для расчета арендных платежей по новой кадастровой стоимости, и принять их равными 47,508 - 48,732.</w:t>
      </w:r>
    </w:p>
    <w:p w:rsidR="00927764" w:rsidRPr="009C3647" w:rsidRDefault="00927764" w:rsidP="00341008">
      <w:pPr>
        <w:ind w:firstLine="709"/>
        <w:rPr>
          <w:rFonts w:ascii="Times New Roman" w:eastAsia="Times New Roman" w:hAnsi="Times New Roman" w:cs="Times New Roman"/>
          <w:color w:val="000000" w:themeColor="text1"/>
          <w:sz w:val="24"/>
          <w:szCs w:val="24"/>
          <w:lang w:eastAsia="ru-RU"/>
        </w:rPr>
      </w:pPr>
    </w:p>
    <w:p w:rsidR="00975189" w:rsidRPr="009C3647" w:rsidRDefault="00341008"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Тогда, с</w:t>
      </w:r>
      <w:r w:rsidR="00975189" w:rsidRPr="009C3647">
        <w:rPr>
          <w:rFonts w:ascii="Times New Roman" w:eastAsia="Times New Roman" w:hAnsi="Times New Roman" w:cs="Times New Roman"/>
          <w:color w:val="000000" w:themeColor="text1"/>
          <w:sz w:val="24"/>
          <w:szCs w:val="24"/>
          <w:lang w:eastAsia="ru-RU"/>
        </w:rPr>
        <w:t>тоимость аренды участка =47,508*611 кв</w:t>
      </w:r>
      <w:proofErr w:type="gramStart"/>
      <w:r w:rsidR="00975189" w:rsidRPr="009C3647">
        <w:rPr>
          <w:rFonts w:ascii="Times New Roman" w:eastAsia="Times New Roman" w:hAnsi="Times New Roman" w:cs="Times New Roman"/>
          <w:color w:val="000000" w:themeColor="text1"/>
          <w:sz w:val="24"/>
          <w:szCs w:val="24"/>
          <w:lang w:eastAsia="ru-RU"/>
        </w:rPr>
        <w:t>.м</w:t>
      </w:r>
      <w:proofErr w:type="gramEnd"/>
      <w:r w:rsidR="00975189" w:rsidRPr="009C3647">
        <w:rPr>
          <w:rFonts w:ascii="Times New Roman" w:eastAsia="Times New Roman" w:hAnsi="Times New Roman" w:cs="Times New Roman"/>
          <w:color w:val="000000" w:themeColor="text1"/>
          <w:sz w:val="24"/>
          <w:szCs w:val="24"/>
          <w:lang w:eastAsia="ru-RU"/>
        </w:rPr>
        <w:t xml:space="preserve"> = 29027,39 руб./год</w:t>
      </w:r>
      <w:r w:rsidR="0042061F" w:rsidRPr="009C3647">
        <w:rPr>
          <w:rFonts w:ascii="Times New Roman" w:eastAsia="Times New Roman" w:hAnsi="Times New Roman" w:cs="Times New Roman"/>
          <w:color w:val="000000" w:themeColor="text1"/>
          <w:sz w:val="24"/>
          <w:szCs w:val="24"/>
          <w:lang w:eastAsia="ru-RU"/>
        </w:rPr>
        <w:t>, что значительно ниже, чем при применении среднерыночной стоимости (около 4 000,00 тыс. руб.).</w:t>
      </w:r>
    </w:p>
    <w:p w:rsidR="00975189" w:rsidRDefault="0042061F" w:rsidP="00341008">
      <w:pPr>
        <w:shd w:val="clear" w:color="auto" w:fill="FFFFFF"/>
        <w:ind w:firstLine="709"/>
        <w:jc w:val="left"/>
        <w:textAlignment w:val="baseline"/>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В сравнении с 2020-2022 годами, по данному участку, получим:</w:t>
      </w:r>
    </w:p>
    <w:p w:rsidR="00341008" w:rsidRPr="009C3647" w:rsidRDefault="00341008" w:rsidP="00341008">
      <w:pPr>
        <w:shd w:val="clear" w:color="auto" w:fill="FFFFFF"/>
        <w:ind w:firstLine="709"/>
        <w:jc w:val="left"/>
        <w:textAlignment w:val="baseline"/>
        <w:rPr>
          <w:rFonts w:ascii="Times New Roman" w:eastAsia="Times New Roman" w:hAnsi="Times New Roman" w:cs="Times New Roman"/>
          <w:color w:val="000000" w:themeColor="text1"/>
          <w:sz w:val="24"/>
          <w:szCs w:val="24"/>
          <w:lang w:eastAsia="ru-RU"/>
        </w:rPr>
      </w:pPr>
    </w:p>
    <w:tbl>
      <w:tblPr>
        <w:tblW w:w="5680" w:type="dxa"/>
        <w:tblInd w:w="91" w:type="dxa"/>
        <w:tblLook w:val="04A0"/>
      </w:tblPr>
      <w:tblGrid>
        <w:gridCol w:w="1420"/>
        <w:gridCol w:w="1420"/>
        <w:gridCol w:w="1420"/>
        <w:gridCol w:w="1420"/>
      </w:tblGrid>
      <w:tr w:rsidR="00975189" w:rsidRPr="009C3647" w:rsidTr="00975189">
        <w:trPr>
          <w:trHeight w:val="425"/>
        </w:trPr>
        <w:tc>
          <w:tcPr>
            <w:tcW w:w="1420" w:type="dxa"/>
            <w:tcBorders>
              <w:top w:val="single" w:sz="4" w:space="0" w:color="auto"/>
              <w:left w:val="single" w:sz="4" w:space="0" w:color="auto"/>
              <w:bottom w:val="single" w:sz="4" w:space="0" w:color="auto"/>
              <w:right w:val="single" w:sz="4" w:space="0" w:color="auto"/>
            </w:tcBorders>
            <w:shd w:val="clear" w:color="FFFFFF" w:fill="FFFFFF"/>
            <w:hideMark/>
          </w:tcPr>
          <w:p w:rsidR="00975189" w:rsidRPr="009C3647" w:rsidRDefault="00975189"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2020</w:t>
            </w:r>
          </w:p>
        </w:tc>
        <w:tc>
          <w:tcPr>
            <w:tcW w:w="1420" w:type="dxa"/>
            <w:tcBorders>
              <w:top w:val="single" w:sz="4" w:space="0" w:color="auto"/>
              <w:left w:val="nil"/>
              <w:bottom w:val="single" w:sz="4" w:space="0" w:color="auto"/>
              <w:right w:val="single" w:sz="4" w:space="0" w:color="auto"/>
            </w:tcBorders>
            <w:shd w:val="clear" w:color="FFFFFF" w:fill="FFFFFF"/>
            <w:hideMark/>
          </w:tcPr>
          <w:p w:rsidR="00975189" w:rsidRPr="009C3647" w:rsidRDefault="00975189"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2021</w:t>
            </w:r>
          </w:p>
        </w:tc>
        <w:tc>
          <w:tcPr>
            <w:tcW w:w="1420" w:type="dxa"/>
            <w:tcBorders>
              <w:top w:val="single" w:sz="4" w:space="0" w:color="auto"/>
              <w:left w:val="nil"/>
              <w:bottom w:val="single" w:sz="4" w:space="0" w:color="auto"/>
              <w:right w:val="single" w:sz="4" w:space="0" w:color="auto"/>
            </w:tcBorders>
            <w:shd w:val="clear" w:color="FFFFFF" w:fill="FFFFFF"/>
            <w:hideMark/>
          </w:tcPr>
          <w:p w:rsidR="00975189" w:rsidRPr="009C3647" w:rsidRDefault="00975189"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2022</w:t>
            </w:r>
          </w:p>
        </w:tc>
        <w:tc>
          <w:tcPr>
            <w:tcW w:w="1420" w:type="dxa"/>
            <w:tcBorders>
              <w:top w:val="single" w:sz="4" w:space="0" w:color="auto"/>
              <w:left w:val="nil"/>
              <w:bottom w:val="single" w:sz="4" w:space="0" w:color="auto"/>
              <w:right w:val="single" w:sz="4" w:space="0" w:color="auto"/>
            </w:tcBorders>
            <w:shd w:val="clear" w:color="FFFFFF" w:fill="FFFFFF"/>
          </w:tcPr>
          <w:p w:rsidR="00975189" w:rsidRPr="009C3647" w:rsidRDefault="00975189"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план 2023</w:t>
            </w:r>
          </w:p>
        </w:tc>
      </w:tr>
      <w:tr w:rsidR="00975189" w:rsidRPr="009C3647" w:rsidTr="00975189">
        <w:trPr>
          <w:trHeight w:val="417"/>
        </w:trPr>
        <w:tc>
          <w:tcPr>
            <w:tcW w:w="1420" w:type="dxa"/>
            <w:tcBorders>
              <w:top w:val="single" w:sz="4" w:space="0" w:color="auto"/>
              <w:left w:val="single" w:sz="4" w:space="0" w:color="auto"/>
              <w:bottom w:val="single" w:sz="4" w:space="0" w:color="auto"/>
              <w:right w:val="single" w:sz="4" w:space="0" w:color="auto"/>
            </w:tcBorders>
            <w:shd w:val="clear" w:color="FFFFFF" w:fill="FFFFFF"/>
            <w:hideMark/>
          </w:tcPr>
          <w:p w:rsidR="00975189" w:rsidRPr="009C3647" w:rsidRDefault="00975189"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24 812,71</w:t>
            </w:r>
          </w:p>
        </w:tc>
        <w:tc>
          <w:tcPr>
            <w:tcW w:w="1420" w:type="dxa"/>
            <w:tcBorders>
              <w:top w:val="single" w:sz="4" w:space="0" w:color="auto"/>
              <w:left w:val="nil"/>
              <w:bottom w:val="single" w:sz="4" w:space="0" w:color="auto"/>
              <w:right w:val="single" w:sz="4" w:space="0" w:color="auto"/>
            </w:tcBorders>
            <w:shd w:val="clear" w:color="FFFFFF" w:fill="FFFFFF"/>
            <w:hideMark/>
          </w:tcPr>
          <w:p w:rsidR="00975189" w:rsidRPr="009C3647" w:rsidRDefault="00975189"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25 805,22</w:t>
            </w:r>
          </w:p>
        </w:tc>
        <w:tc>
          <w:tcPr>
            <w:tcW w:w="1420" w:type="dxa"/>
            <w:tcBorders>
              <w:top w:val="single" w:sz="4" w:space="0" w:color="auto"/>
              <w:left w:val="nil"/>
              <w:bottom w:val="single" w:sz="4" w:space="0" w:color="auto"/>
              <w:right w:val="single" w:sz="4" w:space="0" w:color="auto"/>
            </w:tcBorders>
            <w:shd w:val="clear" w:color="FFFFFF" w:fill="FFFFFF"/>
            <w:hideMark/>
          </w:tcPr>
          <w:p w:rsidR="00975189" w:rsidRPr="009C3647" w:rsidRDefault="00975189"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26 837,43</w:t>
            </w:r>
          </w:p>
        </w:tc>
        <w:tc>
          <w:tcPr>
            <w:tcW w:w="1420" w:type="dxa"/>
            <w:tcBorders>
              <w:top w:val="single" w:sz="4" w:space="0" w:color="auto"/>
              <w:left w:val="nil"/>
              <w:bottom w:val="single" w:sz="4" w:space="0" w:color="auto"/>
              <w:right w:val="single" w:sz="4" w:space="0" w:color="auto"/>
            </w:tcBorders>
            <w:shd w:val="clear" w:color="FFFFFF" w:fill="FFFFFF"/>
          </w:tcPr>
          <w:p w:rsidR="00975189" w:rsidRPr="009C3647" w:rsidRDefault="00975189" w:rsidP="00975189">
            <w:pPr>
              <w:jc w:val="left"/>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29027,39</w:t>
            </w:r>
          </w:p>
        </w:tc>
      </w:tr>
    </w:tbl>
    <w:p w:rsidR="00341008" w:rsidRDefault="009C3647"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
    <w:p w:rsidR="0005084E" w:rsidRDefault="005A7E19"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r w:rsidRPr="009C3647">
        <w:rPr>
          <w:rFonts w:ascii="Times New Roman" w:eastAsia="Times New Roman" w:hAnsi="Times New Roman" w:cs="Times New Roman"/>
          <w:color w:val="000000" w:themeColor="text1"/>
          <w:sz w:val="24"/>
          <w:szCs w:val="24"/>
          <w:lang w:eastAsia="ru-RU"/>
        </w:rPr>
        <w:t xml:space="preserve">В этом случае, </w:t>
      </w:r>
      <w:r w:rsidR="0042061F" w:rsidRPr="009C3647">
        <w:rPr>
          <w:rFonts w:ascii="Times New Roman" w:eastAsia="Times New Roman" w:hAnsi="Times New Roman" w:cs="Times New Roman"/>
          <w:color w:val="000000" w:themeColor="text1"/>
          <w:sz w:val="24"/>
          <w:szCs w:val="24"/>
          <w:lang w:eastAsia="ru-RU"/>
        </w:rPr>
        <w:t xml:space="preserve">применяя расчет </w:t>
      </w:r>
      <w:r w:rsidRPr="009C3647">
        <w:rPr>
          <w:rFonts w:ascii="Times New Roman" w:eastAsia="Times New Roman" w:hAnsi="Times New Roman" w:cs="Times New Roman"/>
          <w:color w:val="000000" w:themeColor="text1"/>
          <w:sz w:val="24"/>
          <w:szCs w:val="24"/>
          <w:lang w:eastAsia="ru-RU"/>
        </w:rPr>
        <w:t>платеж</w:t>
      </w:r>
      <w:r w:rsidR="0042061F" w:rsidRPr="009C3647">
        <w:rPr>
          <w:rFonts w:ascii="Times New Roman" w:eastAsia="Times New Roman" w:hAnsi="Times New Roman" w:cs="Times New Roman"/>
          <w:color w:val="000000" w:themeColor="text1"/>
          <w:sz w:val="24"/>
          <w:szCs w:val="24"/>
          <w:lang w:eastAsia="ru-RU"/>
        </w:rPr>
        <w:t xml:space="preserve">ей </w:t>
      </w:r>
      <w:r w:rsidRPr="009C3647">
        <w:rPr>
          <w:rFonts w:ascii="Times New Roman" w:eastAsia="Times New Roman" w:hAnsi="Times New Roman" w:cs="Times New Roman"/>
          <w:color w:val="000000" w:themeColor="text1"/>
          <w:sz w:val="24"/>
          <w:szCs w:val="24"/>
          <w:lang w:eastAsia="ru-RU"/>
        </w:rPr>
        <w:t xml:space="preserve">от аренды земельных участков </w:t>
      </w:r>
      <w:r w:rsidR="0005084E" w:rsidRPr="009C3647">
        <w:rPr>
          <w:rFonts w:ascii="Times New Roman" w:eastAsia="Times New Roman" w:hAnsi="Times New Roman" w:cs="Times New Roman"/>
          <w:color w:val="000000" w:themeColor="text1"/>
          <w:sz w:val="24"/>
          <w:szCs w:val="24"/>
          <w:lang w:eastAsia="ru-RU"/>
        </w:rPr>
        <w:t xml:space="preserve">с учетом коэффициента инфляции на 2023 год, который запланирован в размере </w:t>
      </w:r>
      <w:r w:rsidR="002E69EE" w:rsidRPr="009C3647">
        <w:rPr>
          <w:rFonts w:ascii="Times New Roman" w:eastAsia="Times New Roman" w:hAnsi="Times New Roman" w:cs="Times New Roman"/>
          <w:color w:val="000000" w:themeColor="text1"/>
          <w:sz w:val="24"/>
          <w:szCs w:val="24"/>
          <w:lang w:eastAsia="ru-RU"/>
        </w:rPr>
        <w:t xml:space="preserve">не менее </w:t>
      </w:r>
      <w:r w:rsidR="0005084E" w:rsidRPr="009C3647">
        <w:rPr>
          <w:rFonts w:ascii="Times New Roman" w:eastAsia="Times New Roman" w:hAnsi="Times New Roman" w:cs="Times New Roman"/>
          <w:color w:val="000000" w:themeColor="text1"/>
          <w:sz w:val="24"/>
          <w:szCs w:val="24"/>
          <w:lang w:eastAsia="ru-RU"/>
        </w:rPr>
        <w:t xml:space="preserve">5-7% </w:t>
      </w:r>
      <w:r w:rsidR="0005084E" w:rsidRPr="009C3647">
        <w:rPr>
          <w:rFonts w:ascii="Times New Roman" w:eastAsia="Times New Roman" w:hAnsi="Times New Roman" w:cs="Times New Roman"/>
          <w:color w:val="000000" w:themeColor="text1"/>
          <w:sz w:val="24"/>
          <w:szCs w:val="24"/>
          <w:lang w:eastAsia="ru-RU"/>
        </w:rPr>
        <w:lastRenderedPageBreak/>
        <w:t>(информация из свободных источников),</w:t>
      </w:r>
      <w:r w:rsidR="0042061F" w:rsidRPr="009C3647">
        <w:rPr>
          <w:rFonts w:ascii="Times New Roman" w:eastAsia="Times New Roman" w:hAnsi="Times New Roman" w:cs="Times New Roman"/>
          <w:color w:val="000000" w:themeColor="text1"/>
          <w:sz w:val="24"/>
          <w:szCs w:val="24"/>
          <w:lang w:eastAsia="ru-RU"/>
        </w:rPr>
        <w:t>получаем платежи за аренду</w:t>
      </w:r>
      <w:r w:rsidR="0005084E" w:rsidRPr="009C3647">
        <w:rPr>
          <w:rFonts w:ascii="Times New Roman" w:eastAsia="Times New Roman" w:hAnsi="Times New Roman" w:cs="Times New Roman"/>
          <w:color w:val="000000" w:themeColor="text1"/>
          <w:sz w:val="24"/>
          <w:szCs w:val="24"/>
          <w:lang w:eastAsia="ru-RU"/>
        </w:rPr>
        <w:t xml:space="preserve"> не </w:t>
      </w:r>
      <w:r w:rsidR="002E69EE" w:rsidRPr="009C3647">
        <w:rPr>
          <w:rFonts w:ascii="Times New Roman" w:eastAsia="Times New Roman" w:hAnsi="Times New Roman" w:cs="Times New Roman"/>
          <w:color w:val="000000" w:themeColor="text1"/>
          <w:sz w:val="24"/>
          <w:szCs w:val="24"/>
          <w:lang w:eastAsia="ru-RU"/>
        </w:rPr>
        <w:t>ниже</w:t>
      </w:r>
      <w:r w:rsidR="0005084E" w:rsidRPr="009C3647">
        <w:rPr>
          <w:rFonts w:ascii="Times New Roman" w:eastAsia="Times New Roman" w:hAnsi="Times New Roman" w:cs="Times New Roman"/>
          <w:color w:val="000000" w:themeColor="text1"/>
          <w:sz w:val="24"/>
          <w:szCs w:val="24"/>
          <w:lang w:eastAsia="ru-RU"/>
        </w:rPr>
        <w:t xml:space="preserve"> или выше платежей 2020-2022 годов</w:t>
      </w:r>
      <w:r w:rsidR="0042061F" w:rsidRPr="009C3647">
        <w:rPr>
          <w:rFonts w:ascii="Times New Roman" w:eastAsia="Times New Roman" w:hAnsi="Times New Roman" w:cs="Times New Roman"/>
          <w:color w:val="000000" w:themeColor="text1"/>
          <w:sz w:val="24"/>
          <w:szCs w:val="24"/>
          <w:lang w:eastAsia="ru-RU"/>
        </w:rPr>
        <w:t>, что позволит избежа</w:t>
      </w:r>
      <w:r w:rsidR="00341008">
        <w:rPr>
          <w:rFonts w:ascii="Times New Roman" w:eastAsia="Times New Roman" w:hAnsi="Times New Roman" w:cs="Times New Roman"/>
          <w:color w:val="000000" w:themeColor="text1"/>
          <w:sz w:val="24"/>
          <w:szCs w:val="24"/>
          <w:lang w:eastAsia="ru-RU"/>
        </w:rPr>
        <w:t>ть выпадающих доходов бю</w:t>
      </w:r>
      <w:r w:rsidR="0042061F" w:rsidRPr="009C3647">
        <w:rPr>
          <w:rFonts w:ascii="Times New Roman" w:eastAsia="Times New Roman" w:hAnsi="Times New Roman" w:cs="Times New Roman"/>
          <w:color w:val="000000" w:themeColor="text1"/>
          <w:sz w:val="24"/>
          <w:szCs w:val="24"/>
          <w:lang w:eastAsia="ru-RU"/>
        </w:rPr>
        <w:t>джета.</w:t>
      </w:r>
    </w:p>
    <w:p w:rsidR="004A73A5" w:rsidRDefault="004A73A5"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p>
    <w:p w:rsidR="004A73A5" w:rsidRPr="00847CBC" w:rsidRDefault="004A73A5" w:rsidP="004A73A5">
      <w:pPr>
        <w:ind w:firstLine="708"/>
        <w:rPr>
          <w:rFonts w:ascii="Times New Roman" w:hAnsi="Times New Roman" w:cs="Times New Roman"/>
          <w:sz w:val="24"/>
          <w:szCs w:val="24"/>
        </w:rPr>
      </w:pPr>
      <w:r w:rsidRPr="00847CBC">
        <w:rPr>
          <w:rFonts w:ascii="Times New Roman" w:hAnsi="Times New Roman" w:cs="Times New Roman"/>
          <w:sz w:val="24"/>
          <w:szCs w:val="24"/>
        </w:rPr>
        <w:t>Существенным фактором при расчете арендной платы за земельные участки является удельный показатель кадастровой стоимости (УПКС).</w:t>
      </w:r>
    </w:p>
    <w:p w:rsidR="004A73A5" w:rsidRDefault="004A73A5" w:rsidP="004A73A5">
      <w:pPr>
        <w:ind w:firstLine="708"/>
        <w:rPr>
          <w:rFonts w:ascii="Times New Roman" w:hAnsi="Times New Roman" w:cs="Times New Roman"/>
          <w:sz w:val="24"/>
          <w:szCs w:val="24"/>
        </w:rPr>
      </w:pPr>
      <w:r w:rsidRPr="00847CBC">
        <w:rPr>
          <w:rFonts w:ascii="Times New Roman" w:hAnsi="Times New Roman" w:cs="Times New Roman"/>
          <w:sz w:val="24"/>
          <w:szCs w:val="24"/>
        </w:rPr>
        <w:t>Проведем анализ изменения минимальных и максимальных значений  для участков, сдаваемых в аренду МО городского округа Керчь Республики Крым:</w:t>
      </w:r>
    </w:p>
    <w:p w:rsidR="004A73A5" w:rsidRDefault="004A73A5" w:rsidP="004A73A5">
      <w:pPr>
        <w:ind w:firstLine="708"/>
        <w:rPr>
          <w:rFonts w:ascii="Times New Roman" w:hAnsi="Times New Roman" w:cs="Times New Roman"/>
          <w:sz w:val="24"/>
          <w:szCs w:val="24"/>
        </w:rPr>
      </w:pPr>
    </w:p>
    <w:p w:rsidR="004A73A5" w:rsidRDefault="004A73A5" w:rsidP="004A73A5">
      <w:pPr>
        <w:ind w:firstLine="708"/>
        <w:rPr>
          <w:rFonts w:ascii="Times New Roman" w:hAnsi="Times New Roman" w:cs="Times New Roman"/>
          <w:sz w:val="24"/>
          <w:szCs w:val="24"/>
        </w:rPr>
      </w:pPr>
    </w:p>
    <w:tbl>
      <w:tblPr>
        <w:tblStyle w:val="ae"/>
        <w:tblW w:w="9606" w:type="dxa"/>
        <w:tblLook w:val="04A0"/>
      </w:tblPr>
      <w:tblGrid>
        <w:gridCol w:w="2369"/>
        <w:gridCol w:w="1567"/>
        <w:gridCol w:w="1842"/>
        <w:gridCol w:w="1701"/>
        <w:gridCol w:w="2127"/>
      </w:tblGrid>
      <w:tr w:rsidR="004A73A5" w:rsidRPr="009C5076" w:rsidTr="004A73A5">
        <w:tc>
          <w:tcPr>
            <w:tcW w:w="2369" w:type="dxa"/>
          </w:tcPr>
          <w:p w:rsidR="004A73A5" w:rsidRPr="009C5076" w:rsidRDefault="004A73A5" w:rsidP="004A73A5">
            <w:pPr>
              <w:rPr>
                <w:rFonts w:ascii="Times New Roman" w:hAnsi="Times New Roman" w:cs="Times New Roman"/>
              </w:rPr>
            </w:pPr>
            <w:r>
              <w:rPr>
                <w:rFonts w:ascii="Times New Roman" w:hAnsi="Times New Roman" w:cs="Times New Roman"/>
              </w:rPr>
              <w:t>ВРИ</w:t>
            </w:r>
          </w:p>
        </w:tc>
        <w:tc>
          <w:tcPr>
            <w:tcW w:w="1567" w:type="dxa"/>
          </w:tcPr>
          <w:p w:rsidR="004A73A5" w:rsidRPr="009C5076" w:rsidRDefault="004A73A5" w:rsidP="004A73A5">
            <w:pPr>
              <w:rPr>
                <w:rFonts w:ascii="Times New Roman" w:hAnsi="Times New Roman" w:cs="Times New Roman"/>
                <w:lang w:val="en-US"/>
              </w:rPr>
            </w:pPr>
            <w:r>
              <w:rPr>
                <w:rFonts w:ascii="Times New Roman" w:hAnsi="Times New Roman" w:cs="Times New Roman"/>
                <w:lang w:val="en-US"/>
              </w:rPr>
              <w:t>Min 2020</w:t>
            </w:r>
          </w:p>
        </w:tc>
        <w:tc>
          <w:tcPr>
            <w:tcW w:w="1842" w:type="dxa"/>
          </w:tcPr>
          <w:p w:rsidR="004A73A5" w:rsidRPr="009C5076" w:rsidRDefault="004A73A5" w:rsidP="004A73A5">
            <w:pPr>
              <w:rPr>
                <w:rFonts w:ascii="Times New Roman" w:hAnsi="Times New Roman" w:cs="Times New Roman"/>
                <w:lang w:val="en-US"/>
              </w:rPr>
            </w:pPr>
            <w:r>
              <w:rPr>
                <w:rFonts w:ascii="Times New Roman" w:hAnsi="Times New Roman" w:cs="Times New Roman"/>
                <w:lang w:val="en-US"/>
              </w:rPr>
              <w:t>Min</w:t>
            </w:r>
            <w:r>
              <w:rPr>
                <w:rFonts w:ascii="Times New Roman" w:hAnsi="Times New Roman" w:cs="Times New Roman"/>
              </w:rPr>
              <w:t xml:space="preserve"> 2023от </w:t>
            </w:r>
            <w:r>
              <w:rPr>
                <w:rFonts w:ascii="Times New Roman" w:hAnsi="Times New Roman" w:cs="Times New Roman"/>
                <w:lang w:val="en-US"/>
              </w:rPr>
              <w:t>min 2020</w:t>
            </w:r>
          </w:p>
        </w:tc>
        <w:tc>
          <w:tcPr>
            <w:tcW w:w="1701" w:type="dxa"/>
          </w:tcPr>
          <w:p w:rsidR="004A73A5" w:rsidRPr="009C5076" w:rsidRDefault="004A73A5" w:rsidP="004A73A5">
            <w:pPr>
              <w:rPr>
                <w:rFonts w:ascii="Times New Roman" w:hAnsi="Times New Roman" w:cs="Times New Roman"/>
              </w:rPr>
            </w:pPr>
            <w:r>
              <w:rPr>
                <w:rFonts w:ascii="Times New Roman" w:hAnsi="Times New Roman" w:cs="Times New Roman"/>
                <w:lang w:val="en-US"/>
              </w:rPr>
              <w:t>Min</w:t>
            </w:r>
            <w:r>
              <w:rPr>
                <w:rFonts w:ascii="Times New Roman" w:hAnsi="Times New Roman" w:cs="Times New Roman"/>
              </w:rPr>
              <w:t xml:space="preserve"> 2023от УПКС*</w:t>
            </w:r>
          </w:p>
        </w:tc>
        <w:tc>
          <w:tcPr>
            <w:tcW w:w="2127" w:type="dxa"/>
          </w:tcPr>
          <w:p w:rsidR="004A73A5" w:rsidRPr="009C5076" w:rsidRDefault="004A73A5" w:rsidP="004A73A5">
            <w:pPr>
              <w:rPr>
                <w:rFonts w:ascii="Times New Roman" w:hAnsi="Times New Roman" w:cs="Times New Roman"/>
              </w:rPr>
            </w:pPr>
            <w:r>
              <w:rPr>
                <w:rFonts w:ascii="Times New Roman" w:hAnsi="Times New Roman" w:cs="Times New Roman"/>
              </w:rPr>
              <w:t>Оптимальный вариант</w:t>
            </w:r>
          </w:p>
        </w:tc>
      </w:tr>
      <w:tr w:rsidR="004A73A5" w:rsidRPr="009C5076" w:rsidTr="004A73A5">
        <w:tc>
          <w:tcPr>
            <w:tcW w:w="2369" w:type="dxa"/>
          </w:tcPr>
          <w:p w:rsidR="004A73A5" w:rsidRPr="009C5076" w:rsidRDefault="004A73A5" w:rsidP="004A73A5">
            <w:pPr>
              <w:rPr>
                <w:rFonts w:ascii="Times New Roman" w:hAnsi="Times New Roman" w:cs="Times New Roman"/>
              </w:rPr>
            </w:pPr>
            <w:r>
              <w:rPr>
                <w:rFonts w:ascii="Times New Roman" w:hAnsi="Times New Roman" w:cs="Times New Roman"/>
              </w:rPr>
              <w:t>Магазины</w:t>
            </w:r>
          </w:p>
        </w:tc>
        <w:tc>
          <w:tcPr>
            <w:tcW w:w="1567" w:type="dxa"/>
          </w:tcPr>
          <w:p w:rsidR="004A73A5" w:rsidRPr="009C5076" w:rsidRDefault="004A73A5" w:rsidP="004A73A5">
            <w:pPr>
              <w:rPr>
                <w:rFonts w:ascii="Times New Roman" w:hAnsi="Times New Roman" w:cs="Times New Roman"/>
              </w:rPr>
            </w:pPr>
            <w:r>
              <w:rPr>
                <w:rFonts w:ascii="Times New Roman" w:hAnsi="Times New Roman" w:cs="Times New Roman"/>
              </w:rPr>
              <w:t>141,40</w:t>
            </w:r>
          </w:p>
        </w:tc>
        <w:tc>
          <w:tcPr>
            <w:tcW w:w="1842" w:type="dxa"/>
          </w:tcPr>
          <w:p w:rsidR="004A73A5" w:rsidRPr="009C5076" w:rsidRDefault="004A73A5" w:rsidP="004A73A5">
            <w:pPr>
              <w:rPr>
                <w:rFonts w:ascii="Times New Roman" w:hAnsi="Times New Roman" w:cs="Times New Roman"/>
              </w:rPr>
            </w:pPr>
            <w:r>
              <w:rPr>
                <w:rFonts w:ascii="Times New Roman" w:hAnsi="Times New Roman" w:cs="Times New Roman"/>
              </w:rPr>
              <w:t>169,68</w:t>
            </w:r>
          </w:p>
        </w:tc>
        <w:tc>
          <w:tcPr>
            <w:tcW w:w="1701" w:type="dxa"/>
          </w:tcPr>
          <w:p w:rsidR="004A73A5" w:rsidRPr="009C5076" w:rsidRDefault="004A73A5" w:rsidP="004A73A5">
            <w:pPr>
              <w:rPr>
                <w:rFonts w:ascii="Times New Roman" w:hAnsi="Times New Roman" w:cs="Times New Roman"/>
              </w:rPr>
            </w:pPr>
            <w:r>
              <w:rPr>
                <w:rFonts w:ascii="Times New Roman" w:hAnsi="Times New Roman" w:cs="Times New Roman"/>
              </w:rPr>
              <w:t>167,5</w:t>
            </w:r>
          </w:p>
        </w:tc>
        <w:tc>
          <w:tcPr>
            <w:tcW w:w="2127" w:type="dxa"/>
          </w:tcPr>
          <w:p w:rsidR="004A73A5" w:rsidRPr="009C5076" w:rsidRDefault="004A73A5" w:rsidP="004A73A5">
            <w:pPr>
              <w:rPr>
                <w:rFonts w:ascii="Times New Roman" w:hAnsi="Times New Roman" w:cs="Times New Roman"/>
              </w:rPr>
            </w:pPr>
            <w:r>
              <w:rPr>
                <w:rFonts w:ascii="Times New Roman" w:hAnsi="Times New Roman" w:cs="Times New Roman"/>
              </w:rPr>
              <w:t>167,59</w:t>
            </w:r>
          </w:p>
        </w:tc>
      </w:tr>
      <w:tr w:rsidR="004A73A5" w:rsidRPr="009C5076" w:rsidTr="004A73A5">
        <w:tc>
          <w:tcPr>
            <w:tcW w:w="2369" w:type="dxa"/>
          </w:tcPr>
          <w:p w:rsidR="004A73A5" w:rsidRDefault="004A73A5" w:rsidP="004A73A5">
            <w:pPr>
              <w:rPr>
                <w:rFonts w:ascii="Times New Roman" w:hAnsi="Times New Roman" w:cs="Times New Roman"/>
              </w:rPr>
            </w:pPr>
            <w:r>
              <w:rPr>
                <w:rFonts w:ascii="Times New Roman" w:hAnsi="Times New Roman" w:cs="Times New Roman"/>
              </w:rPr>
              <w:t>Спорт</w:t>
            </w:r>
          </w:p>
        </w:tc>
        <w:tc>
          <w:tcPr>
            <w:tcW w:w="1567" w:type="dxa"/>
          </w:tcPr>
          <w:p w:rsidR="004A73A5" w:rsidRDefault="004A73A5" w:rsidP="004A73A5">
            <w:pPr>
              <w:rPr>
                <w:rFonts w:ascii="Times New Roman" w:hAnsi="Times New Roman" w:cs="Times New Roman"/>
              </w:rPr>
            </w:pPr>
            <w:r>
              <w:rPr>
                <w:rFonts w:ascii="Times New Roman" w:hAnsi="Times New Roman" w:cs="Times New Roman"/>
              </w:rPr>
              <w:t>28,28</w:t>
            </w:r>
          </w:p>
        </w:tc>
        <w:tc>
          <w:tcPr>
            <w:tcW w:w="1842" w:type="dxa"/>
          </w:tcPr>
          <w:p w:rsidR="004A73A5" w:rsidRDefault="004A73A5" w:rsidP="004A73A5">
            <w:pPr>
              <w:rPr>
                <w:rFonts w:ascii="Times New Roman" w:hAnsi="Times New Roman" w:cs="Times New Roman"/>
              </w:rPr>
            </w:pPr>
            <w:r>
              <w:rPr>
                <w:rFonts w:ascii="Times New Roman" w:hAnsi="Times New Roman" w:cs="Times New Roman"/>
              </w:rPr>
              <w:t>32,51</w:t>
            </w:r>
          </w:p>
        </w:tc>
        <w:tc>
          <w:tcPr>
            <w:tcW w:w="1701" w:type="dxa"/>
          </w:tcPr>
          <w:p w:rsidR="004A73A5" w:rsidRDefault="004A73A5" w:rsidP="004A73A5">
            <w:pPr>
              <w:rPr>
                <w:rFonts w:ascii="Times New Roman" w:hAnsi="Times New Roman" w:cs="Times New Roman"/>
              </w:rPr>
            </w:pPr>
            <w:r>
              <w:rPr>
                <w:rFonts w:ascii="Times New Roman" w:hAnsi="Times New Roman" w:cs="Times New Roman"/>
              </w:rPr>
              <w:t>32,20</w:t>
            </w:r>
          </w:p>
        </w:tc>
        <w:tc>
          <w:tcPr>
            <w:tcW w:w="2127" w:type="dxa"/>
          </w:tcPr>
          <w:p w:rsidR="004A73A5" w:rsidRDefault="004A73A5" w:rsidP="004A73A5">
            <w:pPr>
              <w:rPr>
                <w:rFonts w:ascii="Times New Roman" w:hAnsi="Times New Roman" w:cs="Times New Roman"/>
              </w:rPr>
            </w:pPr>
            <w:r>
              <w:rPr>
                <w:rFonts w:ascii="Times New Roman" w:hAnsi="Times New Roman" w:cs="Times New Roman"/>
              </w:rPr>
              <w:t>32,20</w:t>
            </w:r>
          </w:p>
        </w:tc>
      </w:tr>
      <w:tr w:rsidR="004A73A5" w:rsidRPr="009C5076" w:rsidTr="004A73A5">
        <w:tc>
          <w:tcPr>
            <w:tcW w:w="2369" w:type="dxa"/>
          </w:tcPr>
          <w:p w:rsidR="004A73A5" w:rsidRDefault="004A73A5" w:rsidP="004A73A5">
            <w:pPr>
              <w:rPr>
                <w:rFonts w:ascii="Times New Roman" w:hAnsi="Times New Roman" w:cs="Times New Roman"/>
              </w:rPr>
            </w:pPr>
            <w:r>
              <w:rPr>
                <w:rFonts w:ascii="Times New Roman" w:hAnsi="Times New Roman" w:cs="Times New Roman"/>
              </w:rPr>
              <w:t>Для индивидуального жилищного строительства</w:t>
            </w:r>
          </w:p>
        </w:tc>
        <w:tc>
          <w:tcPr>
            <w:tcW w:w="1567" w:type="dxa"/>
          </w:tcPr>
          <w:p w:rsidR="004A73A5" w:rsidRDefault="004A73A5" w:rsidP="004A73A5">
            <w:pPr>
              <w:rPr>
                <w:rFonts w:ascii="Times New Roman" w:hAnsi="Times New Roman" w:cs="Times New Roman"/>
              </w:rPr>
            </w:pPr>
            <w:r>
              <w:rPr>
                <w:rFonts w:ascii="Times New Roman" w:hAnsi="Times New Roman" w:cs="Times New Roman"/>
              </w:rPr>
              <w:t>9,42</w:t>
            </w:r>
          </w:p>
        </w:tc>
        <w:tc>
          <w:tcPr>
            <w:tcW w:w="1842" w:type="dxa"/>
          </w:tcPr>
          <w:p w:rsidR="004A73A5" w:rsidRDefault="004A73A5" w:rsidP="004A73A5">
            <w:pPr>
              <w:rPr>
                <w:rFonts w:ascii="Times New Roman" w:hAnsi="Times New Roman" w:cs="Times New Roman"/>
              </w:rPr>
            </w:pPr>
            <w:r>
              <w:rPr>
                <w:rFonts w:ascii="Times New Roman" w:hAnsi="Times New Roman" w:cs="Times New Roman"/>
              </w:rPr>
              <w:t>10,83</w:t>
            </w:r>
          </w:p>
        </w:tc>
        <w:tc>
          <w:tcPr>
            <w:tcW w:w="1701" w:type="dxa"/>
          </w:tcPr>
          <w:p w:rsidR="004A73A5" w:rsidRDefault="004A73A5" w:rsidP="004A73A5">
            <w:pPr>
              <w:rPr>
                <w:rFonts w:ascii="Times New Roman" w:hAnsi="Times New Roman" w:cs="Times New Roman"/>
              </w:rPr>
            </w:pPr>
            <w:r>
              <w:rPr>
                <w:rFonts w:ascii="Times New Roman" w:hAnsi="Times New Roman" w:cs="Times New Roman"/>
              </w:rPr>
              <w:t>10,70</w:t>
            </w:r>
          </w:p>
        </w:tc>
        <w:tc>
          <w:tcPr>
            <w:tcW w:w="2127" w:type="dxa"/>
          </w:tcPr>
          <w:p w:rsidR="004A73A5" w:rsidRDefault="004A73A5" w:rsidP="004A73A5">
            <w:pPr>
              <w:rPr>
                <w:rFonts w:ascii="Times New Roman" w:hAnsi="Times New Roman" w:cs="Times New Roman"/>
              </w:rPr>
            </w:pPr>
            <w:r>
              <w:rPr>
                <w:rFonts w:ascii="Times New Roman" w:hAnsi="Times New Roman" w:cs="Times New Roman"/>
              </w:rPr>
              <w:t>10,70</w:t>
            </w:r>
          </w:p>
        </w:tc>
      </w:tr>
      <w:tr w:rsidR="004A73A5" w:rsidRPr="009C5076" w:rsidTr="004A73A5">
        <w:tc>
          <w:tcPr>
            <w:tcW w:w="2369" w:type="dxa"/>
          </w:tcPr>
          <w:p w:rsidR="004A73A5" w:rsidRDefault="004A73A5" w:rsidP="004A73A5">
            <w:pPr>
              <w:rPr>
                <w:rFonts w:ascii="Times New Roman" w:hAnsi="Times New Roman" w:cs="Times New Roman"/>
              </w:rPr>
            </w:pPr>
            <w:r>
              <w:rPr>
                <w:rFonts w:ascii="Times New Roman" w:hAnsi="Times New Roman" w:cs="Times New Roman"/>
              </w:rPr>
              <w:t>Склад</w:t>
            </w:r>
          </w:p>
        </w:tc>
        <w:tc>
          <w:tcPr>
            <w:tcW w:w="1567" w:type="dxa"/>
          </w:tcPr>
          <w:p w:rsidR="004A73A5" w:rsidRDefault="004A73A5" w:rsidP="004A73A5">
            <w:pPr>
              <w:rPr>
                <w:rFonts w:ascii="Times New Roman" w:hAnsi="Times New Roman" w:cs="Times New Roman"/>
              </w:rPr>
            </w:pPr>
            <w:r>
              <w:rPr>
                <w:rFonts w:ascii="Times New Roman" w:hAnsi="Times New Roman" w:cs="Times New Roman"/>
              </w:rPr>
              <w:t>33,93</w:t>
            </w:r>
          </w:p>
        </w:tc>
        <w:tc>
          <w:tcPr>
            <w:tcW w:w="1842" w:type="dxa"/>
          </w:tcPr>
          <w:p w:rsidR="004A73A5" w:rsidRDefault="004A73A5" w:rsidP="004A73A5">
            <w:pPr>
              <w:rPr>
                <w:rFonts w:ascii="Times New Roman" w:hAnsi="Times New Roman" w:cs="Times New Roman"/>
              </w:rPr>
            </w:pPr>
            <w:r>
              <w:rPr>
                <w:rFonts w:ascii="Times New Roman" w:hAnsi="Times New Roman" w:cs="Times New Roman"/>
              </w:rPr>
              <w:t>40,72</w:t>
            </w:r>
          </w:p>
        </w:tc>
        <w:tc>
          <w:tcPr>
            <w:tcW w:w="1701" w:type="dxa"/>
          </w:tcPr>
          <w:p w:rsidR="004A73A5" w:rsidRDefault="004A73A5" w:rsidP="004A73A5">
            <w:pPr>
              <w:rPr>
                <w:rFonts w:ascii="Times New Roman" w:hAnsi="Times New Roman" w:cs="Times New Roman"/>
              </w:rPr>
            </w:pPr>
            <w:r>
              <w:rPr>
                <w:rFonts w:ascii="Times New Roman" w:hAnsi="Times New Roman" w:cs="Times New Roman"/>
              </w:rPr>
              <w:t>37,71</w:t>
            </w:r>
          </w:p>
        </w:tc>
        <w:tc>
          <w:tcPr>
            <w:tcW w:w="2127" w:type="dxa"/>
          </w:tcPr>
          <w:p w:rsidR="004A73A5" w:rsidRDefault="004A73A5" w:rsidP="004A73A5">
            <w:pPr>
              <w:rPr>
                <w:rFonts w:ascii="Times New Roman" w:hAnsi="Times New Roman" w:cs="Times New Roman"/>
              </w:rPr>
            </w:pPr>
            <w:r>
              <w:rPr>
                <w:rFonts w:ascii="Times New Roman" w:hAnsi="Times New Roman" w:cs="Times New Roman"/>
              </w:rPr>
              <w:t>37,71</w:t>
            </w:r>
          </w:p>
        </w:tc>
      </w:tr>
      <w:tr w:rsidR="004A73A5" w:rsidRPr="009C5076" w:rsidTr="004A73A5">
        <w:tc>
          <w:tcPr>
            <w:tcW w:w="2369" w:type="dxa"/>
          </w:tcPr>
          <w:p w:rsidR="004A73A5" w:rsidRDefault="004A73A5" w:rsidP="004A73A5">
            <w:pPr>
              <w:rPr>
                <w:rFonts w:ascii="Times New Roman" w:hAnsi="Times New Roman" w:cs="Times New Roman"/>
              </w:rPr>
            </w:pPr>
            <w:r>
              <w:rPr>
                <w:rFonts w:ascii="Times New Roman" w:hAnsi="Times New Roman" w:cs="Times New Roman"/>
              </w:rPr>
              <w:t>Туристическое обслуживание</w:t>
            </w:r>
          </w:p>
        </w:tc>
        <w:tc>
          <w:tcPr>
            <w:tcW w:w="1567" w:type="dxa"/>
          </w:tcPr>
          <w:p w:rsidR="004A73A5" w:rsidRDefault="004A73A5" w:rsidP="004A73A5">
            <w:pPr>
              <w:rPr>
                <w:rFonts w:ascii="Times New Roman" w:hAnsi="Times New Roman" w:cs="Times New Roman"/>
              </w:rPr>
            </w:pPr>
            <w:r>
              <w:rPr>
                <w:rFonts w:ascii="Times New Roman" w:hAnsi="Times New Roman" w:cs="Times New Roman"/>
              </w:rPr>
              <w:t>28,28</w:t>
            </w:r>
          </w:p>
        </w:tc>
        <w:tc>
          <w:tcPr>
            <w:tcW w:w="1842" w:type="dxa"/>
          </w:tcPr>
          <w:p w:rsidR="004A73A5" w:rsidRDefault="004A73A5" w:rsidP="004A73A5">
            <w:pPr>
              <w:rPr>
                <w:rFonts w:ascii="Times New Roman" w:hAnsi="Times New Roman" w:cs="Times New Roman"/>
              </w:rPr>
            </w:pPr>
            <w:r>
              <w:rPr>
                <w:rFonts w:ascii="Times New Roman" w:hAnsi="Times New Roman" w:cs="Times New Roman"/>
              </w:rPr>
              <w:t>33,94</w:t>
            </w:r>
          </w:p>
        </w:tc>
        <w:tc>
          <w:tcPr>
            <w:tcW w:w="1701" w:type="dxa"/>
          </w:tcPr>
          <w:p w:rsidR="004A73A5" w:rsidRDefault="004A73A5" w:rsidP="004A73A5">
            <w:pPr>
              <w:rPr>
                <w:rFonts w:ascii="Times New Roman" w:hAnsi="Times New Roman" w:cs="Times New Roman"/>
              </w:rPr>
            </w:pPr>
            <w:r>
              <w:rPr>
                <w:rFonts w:ascii="Times New Roman" w:hAnsi="Times New Roman" w:cs="Times New Roman"/>
              </w:rPr>
              <w:t>32,95</w:t>
            </w:r>
          </w:p>
        </w:tc>
        <w:tc>
          <w:tcPr>
            <w:tcW w:w="2127" w:type="dxa"/>
          </w:tcPr>
          <w:p w:rsidR="004A73A5" w:rsidRDefault="004A73A5" w:rsidP="004A73A5">
            <w:pPr>
              <w:rPr>
                <w:rFonts w:ascii="Times New Roman" w:hAnsi="Times New Roman" w:cs="Times New Roman"/>
              </w:rPr>
            </w:pPr>
            <w:r>
              <w:rPr>
                <w:rFonts w:ascii="Times New Roman" w:hAnsi="Times New Roman" w:cs="Times New Roman"/>
              </w:rPr>
              <w:t>32,95</w:t>
            </w:r>
          </w:p>
        </w:tc>
      </w:tr>
      <w:tr w:rsidR="004A73A5" w:rsidRPr="009C5076" w:rsidTr="004A73A5">
        <w:tc>
          <w:tcPr>
            <w:tcW w:w="2369" w:type="dxa"/>
          </w:tcPr>
          <w:p w:rsidR="004A73A5" w:rsidRDefault="004A73A5" w:rsidP="004A73A5">
            <w:pPr>
              <w:rPr>
                <w:rFonts w:ascii="Times New Roman" w:hAnsi="Times New Roman" w:cs="Times New Roman"/>
              </w:rPr>
            </w:pPr>
            <w:r>
              <w:rPr>
                <w:rFonts w:ascii="Times New Roman" w:hAnsi="Times New Roman" w:cs="Times New Roman"/>
              </w:rPr>
              <w:t>Производственная деятельность</w:t>
            </w:r>
          </w:p>
        </w:tc>
        <w:tc>
          <w:tcPr>
            <w:tcW w:w="1567" w:type="dxa"/>
          </w:tcPr>
          <w:p w:rsidR="004A73A5" w:rsidRDefault="004A73A5" w:rsidP="004A73A5">
            <w:pPr>
              <w:rPr>
                <w:rFonts w:ascii="Times New Roman" w:hAnsi="Times New Roman" w:cs="Times New Roman"/>
              </w:rPr>
            </w:pPr>
            <w:r>
              <w:rPr>
                <w:rFonts w:ascii="Times New Roman" w:hAnsi="Times New Roman" w:cs="Times New Roman"/>
              </w:rPr>
              <w:t>32,53</w:t>
            </w:r>
          </w:p>
        </w:tc>
        <w:tc>
          <w:tcPr>
            <w:tcW w:w="1842" w:type="dxa"/>
          </w:tcPr>
          <w:p w:rsidR="004A73A5" w:rsidRDefault="004A73A5" w:rsidP="004A73A5">
            <w:pPr>
              <w:rPr>
                <w:rFonts w:ascii="Times New Roman" w:hAnsi="Times New Roman" w:cs="Times New Roman"/>
              </w:rPr>
            </w:pPr>
            <w:r>
              <w:rPr>
                <w:rFonts w:ascii="Times New Roman" w:hAnsi="Times New Roman" w:cs="Times New Roman"/>
              </w:rPr>
              <w:t>37,41</w:t>
            </w:r>
          </w:p>
        </w:tc>
        <w:tc>
          <w:tcPr>
            <w:tcW w:w="1701" w:type="dxa"/>
          </w:tcPr>
          <w:p w:rsidR="004A73A5" w:rsidRDefault="004A73A5" w:rsidP="004A73A5">
            <w:pPr>
              <w:rPr>
                <w:rFonts w:ascii="Times New Roman" w:hAnsi="Times New Roman" w:cs="Times New Roman"/>
              </w:rPr>
            </w:pPr>
            <w:r>
              <w:rPr>
                <w:rFonts w:ascii="Times New Roman" w:hAnsi="Times New Roman" w:cs="Times New Roman"/>
              </w:rPr>
              <w:t>37,69</w:t>
            </w:r>
          </w:p>
        </w:tc>
        <w:tc>
          <w:tcPr>
            <w:tcW w:w="2127" w:type="dxa"/>
          </w:tcPr>
          <w:p w:rsidR="004A73A5" w:rsidRDefault="004A73A5" w:rsidP="004A73A5">
            <w:pPr>
              <w:rPr>
                <w:rFonts w:ascii="Times New Roman" w:hAnsi="Times New Roman" w:cs="Times New Roman"/>
              </w:rPr>
            </w:pPr>
            <w:r>
              <w:rPr>
                <w:rFonts w:ascii="Times New Roman" w:hAnsi="Times New Roman" w:cs="Times New Roman"/>
              </w:rPr>
              <w:t>37,41</w:t>
            </w:r>
          </w:p>
        </w:tc>
      </w:tr>
      <w:tr w:rsidR="004A73A5" w:rsidRPr="009C5076" w:rsidTr="004A73A5">
        <w:tc>
          <w:tcPr>
            <w:tcW w:w="2369" w:type="dxa"/>
          </w:tcPr>
          <w:p w:rsidR="004A73A5" w:rsidRDefault="004A73A5" w:rsidP="004A73A5">
            <w:pPr>
              <w:rPr>
                <w:rFonts w:ascii="Times New Roman" w:hAnsi="Times New Roman" w:cs="Times New Roman"/>
              </w:rPr>
            </w:pPr>
            <w:r>
              <w:rPr>
                <w:rFonts w:ascii="Times New Roman" w:hAnsi="Times New Roman" w:cs="Times New Roman"/>
              </w:rPr>
              <w:t>Железнодорожный транспорт</w:t>
            </w:r>
          </w:p>
        </w:tc>
        <w:tc>
          <w:tcPr>
            <w:tcW w:w="1567" w:type="dxa"/>
          </w:tcPr>
          <w:p w:rsidR="004A73A5" w:rsidRDefault="004A73A5" w:rsidP="004A73A5">
            <w:pPr>
              <w:rPr>
                <w:rFonts w:ascii="Times New Roman" w:hAnsi="Times New Roman" w:cs="Times New Roman"/>
              </w:rPr>
            </w:pPr>
            <w:r>
              <w:rPr>
                <w:rFonts w:ascii="Times New Roman" w:hAnsi="Times New Roman" w:cs="Times New Roman"/>
              </w:rPr>
              <w:t>28,28</w:t>
            </w:r>
          </w:p>
        </w:tc>
        <w:tc>
          <w:tcPr>
            <w:tcW w:w="1842" w:type="dxa"/>
          </w:tcPr>
          <w:p w:rsidR="004A73A5" w:rsidRDefault="004A73A5" w:rsidP="004A73A5">
            <w:pPr>
              <w:rPr>
                <w:rFonts w:ascii="Times New Roman" w:hAnsi="Times New Roman" w:cs="Times New Roman"/>
              </w:rPr>
            </w:pPr>
            <w:r>
              <w:rPr>
                <w:rFonts w:ascii="Times New Roman" w:hAnsi="Times New Roman" w:cs="Times New Roman"/>
              </w:rPr>
              <w:t>32,52</w:t>
            </w:r>
          </w:p>
        </w:tc>
        <w:tc>
          <w:tcPr>
            <w:tcW w:w="1701" w:type="dxa"/>
          </w:tcPr>
          <w:p w:rsidR="004A73A5" w:rsidRDefault="004A73A5" w:rsidP="004A73A5">
            <w:pPr>
              <w:rPr>
                <w:rFonts w:ascii="Times New Roman" w:hAnsi="Times New Roman" w:cs="Times New Roman"/>
              </w:rPr>
            </w:pPr>
            <w:r>
              <w:rPr>
                <w:rFonts w:ascii="Times New Roman" w:hAnsi="Times New Roman" w:cs="Times New Roman"/>
              </w:rPr>
              <w:t>32,95</w:t>
            </w:r>
          </w:p>
        </w:tc>
        <w:tc>
          <w:tcPr>
            <w:tcW w:w="2127" w:type="dxa"/>
          </w:tcPr>
          <w:p w:rsidR="004A73A5" w:rsidRDefault="004A73A5" w:rsidP="004A73A5">
            <w:pPr>
              <w:rPr>
                <w:rFonts w:ascii="Times New Roman" w:hAnsi="Times New Roman" w:cs="Times New Roman"/>
              </w:rPr>
            </w:pPr>
            <w:r>
              <w:rPr>
                <w:rFonts w:ascii="Times New Roman" w:hAnsi="Times New Roman" w:cs="Times New Roman"/>
              </w:rPr>
              <w:t>32,52</w:t>
            </w:r>
          </w:p>
        </w:tc>
      </w:tr>
    </w:tbl>
    <w:p w:rsidR="004A73A5" w:rsidRPr="009C5076" w:rsidRDefault="004A73A5" w:rsidP="004A73A5">
      <w:pPr>
        <w:rPr>
          <w:rFonts w:ascii="Times New Roman" w:hAnsi="Times New Roman" w:cs="Times New Roman"/>
          <w:sz w:val="20"/>
        </w:rPr>
      </w:pPr>
      <w:r w:rsidRPr="009C5076">
        <w:rPr>
          <w:sz w:val="20"/>
        </w:rPr>
        <w:t>*</w:t>
      </w:r>
      <w:r w:rsidRPr="009C5076">
        <w:rPr>
          <w:rFonts w:ascii="Times New Roman" w:hAnsi="Times New Roman" w:cs="Times New Roman"/>
          <w:sz w:val="20"/>
        </w:rPr>
        <w:t xml:space="preserve">значение </w:t>
      </w:r>
      <w:r w:rsidRPr="009C5076">
        <w:rPr>
          <w:rFonts w:ascii="Times New Roman" w:hAnsi="Times New Roman" w:cs="Times New Roman"/>
          <w:sz w:val="20"/>
          <w:lang w:val="en-US"/>
        </w:rPr>
        <w:t>min</w:t>
      </w:r>
      <w:r>
        <w:rPr>
          <w:rFonts w:ascii="Times New Roman" w:hAnsi="Times New Roman" w:cs="Times New Roman"/>
          <w:sz w:val="20"/>
        </w:rPr>
        <w:t xml:space="preserve">2023 </w:t>
      </w:r>
      <w:r w:rsidRPr="009C5076">
        <w:rPr>
          <w:rFonts w:ascii="Times New Roman" w:hAnsi="Times New Roman" w:cs="Times New Roman"/>
          <w:sz w:val="20"/>
        </w:rPr>
        <w:t>от УПКС получено путем расчета среднего значения от планируемых минимальных значений арендной платы на 2023 год индивидуально по каждому земельному участку</w:t>
      </w:r>
      <w:r>
        <w:rPr>
          <w:rFonts w:ascii="Times New Roman" w:hAnsi="Times New Roman" w:cs="Times New Roman"/>
          <w:sz w:val="20"/>
        </w:rPr>
        <w:t>находящемуся в аренде</w:t>
      </w:r>
    </w:p>
    <w:p w:rsidR="004A73A5" w:rsidRDefault="004A73A5" w:rsidP="004A73A5">
      <w:pPr>
        <w:rPr>
          <w:rFonts w:ascii="Times New Roman" w:hAnsi="Times New Roman" w:cs="Times New Roman"/>
        </w:rPr>
      </w:pPr>
    </w:p>
    <w:p w:rsidR="004A73A5" w:rsidRDefault="004A73A5" w:rsidP="004A73A5">
      <w:pPr>
        <w:rPr>
          <w:rFonts w:ascii="Times New Roman" w:hAnsi="Times New Roman" w:cs="Times New Roman"/>
        </w:rPr>
      </w:pPr>
    </w:p>
    <w:tbl>
      <w:tblPr>
        <w:tblStyle w:val="ae"/>
        <w:tblW w:w="9606" w:type="dxa"/>
        <w:tblLook w:val="04A0"/>
      </w:tblPr>
      <w:tblGrid>
        <w:gridCol w:w="2369"/>
        <w:gridCol w:w="1567"/>
        <w:gridCol w:w="1842"/>
        <w:gridCol w:w="1701"/>
        <w:gridCol w:w="2127"/>
      </w:tblGrid>
      <w:tr w:rsidR="004A73A5" w:rsidRPr="009C5076" w:rsidTr="004A73A5">
        <w:tc>
          <w:tcPr>
            <w:tcW w:w="2369" w:type="dxa"/>
          </w:tcPr>
          <w:p w:rsidR="004A73A5" w:rsidRPr="009C5076" w:rsidRDefault="004A73A5" w:rsidP="004A73A5">
            <w:pPr>
              <w:rPr>
                <w:rFonts w:ascii="Times New Roman" w:hAnsi="Times New Roman" w:cs="Times New Roman"/>
              </w:rPr>
            </w:pPr>
            <w:r>
              <w:rPr>
                <w:rFonts w:ascii="Times New Roman" w:hAnsi="Times New Roman" w:cs="Times New Roman"/>
              </w:rPr>
              <w:t>ВРИ</w:t>
            </w:r>
          </w:p>
        </w:tc>
        <w:tc>
          <w:tcPr>
            <w:tcW w:w="1567" w:type="dxa"/>
          </w:tcPr>
          <w:p w:rsidR="004A73A5" w:rsidRPr="009C5076" w:rsidRDefault="004A73A5" w:rsidP="004A73A5">
            <w:pPr>
              <w:rPr>
                <w:rFonts w:ascii="Times New Roman" w:hAnsi="Times New Roman" w:cs="Times New Roman"/>
                <w:lang w:val="en-US"/>
              </w:rPr>
            </w:pPr>
            <w:r>
              <w:rPr>
                <w:rFonts w:ascii="Times New Roman" w:hAnsi="Times New Roman" w:cs="Times New Roman"/>
                <w:lang w:val="en-US"/>
              </w:rPr>
              <w:t>Max 2020</w:t>
            </w:r>
          </w:p>
        </w:tc>
        <w:tc>
          <w:tcPr>
            <w:tcW w:w="1842" w:type="dxa"/>
          </w:tcPr>
          <w:p w:rsidR="004A73A5" w:rsidRPr="009C5076" w:rsidRDefault="004A73A5" w:rsidP="004A73A5">
            <w:pPr>
              <w:rPr>
                <w:rFonts w:ascii="Times New Roman" w:hAnsi="Times New Roman" w:cs="Times New Roman"/>
                <w:lang w:val="en-US"/>
              </w:rPr>
            </w:pPr>
            <w:r>
              <w:rPr>
                <w:rFonts w:ascii="Times New Roman" w:hAnsi="Times New Roman" w:cs="Times New Roman"/>
                <w:lang w:val="en-US"/>
              </w:rPr>
              <w:t>Max</w:t>
            </w:r>
            <w:r>
              <w:rPr>
                <w:rFonts w:ascii="Times New Roman" w:hAnsi="Times New Roman" w:cs="Times New Roman"/>
              </w:rPr>
              <w:t xml:space="preserve"> 2023от </w:t>
            </w:r>
            <w:r>
              <w:rPr>
                <w:rFonts w:ascii="Times New Roman" w:hAnsi="Times New Roman" w:cs="Times New Roman"/>
                <w:lang w:val="en-US"/>
              </w:rPr>
              <w:t>min 2020</w:t>
            </w:r>
          </w:p>
        </w:tc>
        <w:tc>
          <w:tcPr>
            <w:tcW w:w="1701" w:type="dxa"/>
          </w:tcPr>
          <w:p w:rsidR="004A73A5" w:rsidRPr="009C5076" w:rsidRDefault="004A73A5" w:rsidP="004A73A5">
            <w:pPr>
              <w:rPr>
                <w:rFonts w:ascii="Times New Roman" w:hAnsi="Times New Roman" w:cs="Times New Roman"/>
              </w:rPr>
            </w:pPr>
            <w:r>
              <w:rPr>
                <w:rFonts w:ascii="Times New Roman" w:hAnsi="Times New Roman" w:cs="Times New Roman"/>
                <w:lang w:val="en-US"/>
              </w:rPr>
              <w:t>Max</w:t>
            </w:r>
            <w:r>
              <w:rPr>
                <w:rFonts w:ascii="Times New Roman" w:hAnsi="Times New Roman" w:cs="Times New Roman"/>
              </w:rPr>
              <w:t xml:space="preserve"> 2023от УПКС*</w:t>
            </w:r>
          </w:p>
        </w:tc>
        <w:tc>
          <w:tcPr>
            <w:tcW w:w="2127" w:type="dxa"/>
          </w:tcPr>
          <w:p w:rsidR="004A73A5" w:rsidRPr="009C5076" w:rsidRDefault="004A73A5" w:rsidP="004A73A5">
            <w:pPr>
              <w:rPr>
                <w:rFonts w:ascii="Times New Roman" w:hAnsi="Times New Roman" w:cs="Times New Roman"/>
              </w:rPr>
            </w:pPr>
            <w:r>
              <w:rPr>
                <w:rFonts w:ascii="Times New Roman" w:hAnsi="Times New Roman" w:cs="Times New Roman"/>
              </w:rPr>
              <w:t>Оптимальный вариант</w:t>
            </w:r>
          </w:p>
        </w:tc>
      </w:tr>
      <w:tr w:rsidR="004A73A5" w:rsidRPr="009C5076" w:rsidTr="004A73A5">
        <w:tc>
          <w:tcPr>
            <w:tcW w:w="2369"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Магазины</w:t>
            </w:r>
          </w:p>
        </w:tc>
        <w:tc>
          <w:tcPr>
            <w:tcW w:w="1567" w:type="dxa"/>
          </w:tcPr>
          <w:p w:rsidR="004A73A5" w:rsidRPr="00847CBC" w:rsidRDefault="004A73A5" w:rsidP="004A73A5">
            <w:pPr>
              <w:rPr>
                <w:rFonts w:ascii="Times New Roman" w:hAnsi="Times New Roman" w:cs="Times New Roman"/>
                <w:lang w:val="en-US"/>
              </w:rPr>
            </w:pPr>
            <w:r w:rsidRPr="00847CBC">
              <w:rPr>
                <w:rFonts w:ascii="Times New Roman" w:hAnsi="Times New Roman" w:cs="Times New Roman"/>
                <w:lang w:val="en-US"/>
              </w:rPr>
              <w:t>155</w:t>
            </w:r>
            <w:r w:rsidRPr="00847CBC">
              <w:rPr>
                <w:rFonts w:ascii="Times New Roman" w:hAnsi="Times New Roman" w:cs="Times New Roman"/>
              </w:rPr>
              <w:t>,</w:t>
            </w:r>
            <w:r w:rsidRPr="00847CBC">
              <w:rPr>
                <w:rFonts w:ascii="Times New Roman" w:hAnsi="Times New Roman" w:cs="Times New Roman"/>
                <w:lang w:val="en-US"/>
              </w:rPr>
              <w:t>90</w:t>
            </w:r>
          </w:p>
        </w:tc>
        <w:tc>
          <w:tcPr>
            <w:tcW w:w="1842"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187,08</w:t>
            </w:r>
          </w:p>
        </w:tc>
        <w:tc>
          <w:tcPr>
            <w:tcW w:w="1701"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175,57</w:t>
            </w:r>
          </w:p>
        </w:tc>
        <w:tc>
          <w:tcPr>
            <w:tcW w:w="2127"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175,57</w:t>
            </w:r>
          </w:p>
        </w:tc>
      </w:tr>
      <w:tr w:rsidR="004A73A5" w:rsidRPr="009C5076" w:rsidTr="004A73A5">
        <w:tc>
          <w:tcPr>
            <w:tcW w:w="2369"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Спорт</w:t>
            </w:r>
          </w:p>
        </w:tc>
        <w:tc>
          <w:tcPr>
            <w:tcW w:w="1567"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29,01</w:t>
            </w:r>
          </w:p>
        </w:tc>
        <w:tc>
          <w:tcPr>
            <w:tcW w:w="1842"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33,36</w:t>
            </w:r>
          </w:p>
        </w:tc>
        <w:tc>
          <w:tcPr>
            <w:tcW w:w="1701"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33,73</w:t>
            </w:r>
          </w:p>
        </w:tc>
        <w:tc>
          <w:tcPr>
            <w:tcW w:w="2127"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33,36</w:t>
            </w:r>
          </w:p>
        </w:tc>
      </w:tr>
      <w:tr w:rsidR="004A73A5" w:rsidRPr="009C5076" w:rsidTr="004A73A5">
        <w:tc>
          <w:tcPr>
            <w:tcW w:w="2369"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Для индивидуального жилищного строительства</w:t>
            </w:r>
          </w:p>
        </w:tc>
        <w:tc>
          <w:tcPr>
            <w:tcW w:w="1567"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9,49</w:t>
            </w:r>
          </w:p>
        </w:tc>
        <w:tc>
          <w:tcPr>
            <w:tcW w:w="1842"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10,91</w:t>
            </w:r>
          </w:p>
        </w:tc>
        <w:tc>
          <w:tcPr>
            <w:tcW w:w="1701"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11,24</w:t>
            </w:r>
          </w:p>
        </w:tc>
        <w:tc>
          <w:tcPr>
            <w:tcW w:w="2127"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10,91</w:t>
            </w:r>
          </w:p>
        </w:tc>
      </w:tr>
      <w:tr w:rsidR="004A73A5" w:rsidRPr="009C5076" w:rsidTr="004A73A5">
        <w:tc>
          <w:tcPr>
            <w:tcW w:w="2369"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Склад</w:t>
            </w:r>
          </w:p>
        </w:tc>
        <w:tc>
          <w:tcPr>
            <w:tcW w:w="1567"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34,81</w:t>
            </w:r>
          </w:p>
        </w:tc>
        <w:tc>
          <w:tcPr>
            <w:tcW w:w="1842"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41,77</w:t>
            </w:r>
          </w:p>
        </w:tc>
        <w:tc>
          <w:tcPr>
            <w:tcW w:w="1701"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39,13</w:t>
            </w:r>
          </w:p>
        </w:tc>
        <w:tc>
          <w:tcPr>
            <w:tcW w:w="2127"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39,13</w:t>
            </w:r>
          </w:p>
        </w:tc>
      </w:tr>
      <w:tr w:rsidR="004A73A5" w:rsidRPr="009C5076" w:rsidTr="004A73A5">
        <w:tc>
          <w:tcPr>
            <w:tcW w:w="2369"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Туристическое обслуживание</w:t>
            </w:r>
          </w:p>
        </w:tc>
        <w:tc>
          <w:tcPr>
            <w:tcW w:w="1567"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29,01</w:t>
            </w:r>
          </w:p>
        </w:tc>
        <w:tc>
          <w:tcPr>
            <w:tcW w:w="1842"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34,81</w:t>
            </w:r>
          </w:p>
        </w:tc>
        <w:tc>
          <w:tcPr>
            <w:tcW w:w="1701"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34,51</w:t>
            </w:r>
          </w:p>
        </w:tc>
        <w:tc>
          <w:tcPr>
            <w:tcW w:w="2127"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34,51</w:t>
            </w:r>
          </w:p>
        </w:tc>
      </w:tr>
      <w:tr w:rsidR="004A73A5" w:rsidRPr="009C5076" w:rsidTr="004A73A5">
        <w:tc>
          <w:tcPr>
            <w:tcW w:w="2369"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Производственная деятельность</w:t>
            </w:r>
          </w:p>
        </w:tc>
        <w:tc>
          <w:tcPr>
            <w:tcW w:w="1567"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34,81</w:t>
            </w:r>
          </w:p>
        </w:tc>
        <w:tc>
          <w:tcPr>
            <w:tcW w:w="1842"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40,03</w:t>
            </w:r>
          </w:p>
        </w:tc>
        <w:tc>
          <w:tcPr>
            <w:tcW w:w="1701"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39,49</w:t>
            </w:r>
          </w:p>
        </w:tc>
        <w:tc>
          <w:tcPr>
            <w:tcW w:w="2127"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39,49</w:t>
            </w:r>
          </w:p>
        </w:tc>
      </w:tr>
      <w:tr w:rsidR="004A73A5" w:rsidRPr="009C5076" w:rsidTr="004A73A5">
        <w:tc>
          <w:tcPr>
            <w:tcW w:w="2369"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Железнодорожный транспорт</w:t>
            </w:r>
          </w:p>
        </w:tc>
        <w:tc>
          <w:tcPr>
            <w:tcW w:w="1567"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29,01</w:t>
            </w:r>
          </w:p>
        </w:tc>
        <w:tc>
          <w:tcPr>
            <w:tcW w:w="1842"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33,36</w:t>
            </w:r>
          </w:p>
        </w:tc>
        <w:tc>
          <w:tcPr>
            <w:tcW w:w="1701"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34,51</w:t>
            </w:r>
          </w:p>
        </w:tc>
        <w:tc>
          <w:tcPr>
            <w:tcW w:w="2127" w:type="dxa"/>
          </w:tcPr>
          <w:p w:rsidR="004A73A5" w:rsidRPr="00847CBC" w:rsidRDefault="004A73A5" w:rsidP="004A73A5">
            <w:pPr>
              <w:rPr>
                <w:rFonts w:ascii="Times New Roman" w:hAnsi="Times New Roman" w:cs="Times New Roman"/>
              </w:rPr>
            </w:pPr>
            <w:r w:rsidRPr="00847CBC">
              <w:rPr>
                <w:rFonts w:ascii="Times New Roman" w:hAnsi="Times New Roman" w:cs="Times New Roman"/>
              </w:rPr>
              <w:t>33,36</w:t>
            </w:r>
          </w:p>
        </w:tc>
      </w:tr>
    </w:tbl>
    <w:p w:rsidR="004A73A5" w:rsidRPr="009C5076" w:rsidRDefault="004A73A5" w:rsidP="004A73A5">
      <w:pPr>
        <w:rPr>
          <w:rFonts w:ascii="Times New Roman" w:hAnsi="Times New Roman" w:cs="Times New Roman"/>
          <w:sz w:val="20"/>
        </w:rPr>
      </w:pPr>
      <w:r w:rsidRPr="009C5076">
        <w:rPr>
          <w:sz w:val="20"/>
        </w:rPr>
        <w:t>*</w:t>
      </w:r>
      <w:r w:rsidRPr="009C5076">
        <w:rPr>
          <w:rFonts w:ascii="Times New Roman" w:hAnsi="Times New Roman" w:cs="Times New Roman"/>
          <w:sz w:val="20"/>
        </w:rPr>
        <w:t xml:space="preserve">значение </w:t>
      </w:r>
      <w:r>
        <w:rPr>
          <w:rFonts w:ascii="Times New Roman" w:hAnsi="Times New Roman" w:cs="Times New Roman"/>
          <w:sz w:val="20"/>
          <w:lang w:val="en-US"/>
        </w:rPr>
        <w:t>max</w:t>
      </w:r>
      <w:r>
        <w:rPr>
          <w:rFonts w:ascii="Times New Roman" w:hAnsi="Times New Roman" w:cs="Times New Roman"/>
          <w:sz w:val="20"/>
        </w:rPr>
        <w:t xml:space="preserve">2023 </w:t>
      </w:r>
      <w:r w:rsidRPr="009C5076">
        <w:rPr>
          <w:rFonts w:ascii="Times New Roman" w:hAnsi="Times New Roman" w:cs="Times New Roman"/>
          <w:sz w:val="20"/>
        </w:rPr>
        <w:t>от УПКС получено путем расчета среднего зна</w:t>
      </w:r>
      <w:r>
        <w:rPr>
          <w:rFonts w:ascii="Times New Roman" w:hAnsi="Times New Roman" w:cs="Times New Roman"/>
          <w:sz w:val="20"/>
        </w:rPr>
        <w:t>чения от планируемых максимальных</w:t>
      </w:r>
      <w:r w:rsidRPr="009C5076">
        <w:rPr>
          <w:rFonts w:ascii="Times New Roman" w:hAnsi="Times New Roman" w:cs="Times New Roman"/>
          <w:sz w:val="20"/>
        </w:rPr>
        <w:t xml:space="preserve"> значений арендной платы на 2023 год индивидуально по каждому земельному участку</w:t>
      </w:r>
      <w:r>
        <w:rPr>
          <w:rFonts w:ascii="Times New Roman" w:hAnsi="Times New Roman" w:cs="Times New Roman"/>
          <w:sz w:val="20"/>
        </w:rPr>
        <w:t>находящемуся в аренде</w:t>
      </w:r>
    </w:p>
    <w:p w:rsidR="004A73A5" w:rsidRPr="009C5076" w:rsidRDefault="004A73A5" w:rsidP="004A73A5">
      <w:pPr>
        <w:rPr>
          <w:rFonts w:ascii="Times New Roman" w:hAnsi="Times New Roman" w:cs="Times New Roman"/>
        </w:rPr>
      </w:pPr>
    </w:p>
    <w:p w:rsidR="00341008" w:rsidRDefault="00341008"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p>
    <w:p w:rsidR="00832C58" w:rsidRDefault="00832C58" w:rsidP="00832C58">
      <w:pPr>
        <w:autoSpaceDE w:val="0"/>
        <w:autoSpaceDN w:val="0"/>
        <w:adjustRightInd w:val="0"/>
        <w:ind w:firstLine="709"/>
        <w:rPr>
          <w:rFonts w:ascii="Times New Roman" w:hAnsi="Times New Roman" w:cs="Times New Roman"/>
          <w:sz w:val="24"/>
          <w:szCs w:val="24"/>
        </w:rPr>
      </w:pPr>
      <w:r>
        <w:rPr>
          <w:rStyle w:val="13"/>
          <w:rFonts w:ascii="Times New Roman" w:hAnsi="Times New Roman" w:cs="Times New Roman"/>
          <w:sz w:val="24"/>
          <w:szCs w:val="24"/>
        </w:rPr>
        <w:t xml:space="preserve">В соответствии с </w:t>
      </w:r>
      <w:proofErr w:type="spellStart"/>
      <w:r>
        <w:rPr>
          <w:rStyle w:val="13"/>
          <w:rFonts w:ascii="Times New Roman" w:hAnsi="Times New Roman" w:cs="Times New Roman"/>
          <w:sz w:val="24"/>
          <w:szCs w:val="24"/>
        </w:rPr>
        <w:t>пп</w:t>
      </w:r>
      <w:proofErr w:type="spellEnd"/>
      <w:r>
        <w:rPr>
          <w:rStyle w:val="13"/>
          <w:rFonts w:ascii="Times New Roman" w:hAnsi="Times New Roman" w:cs="Times New Roman"/>
          <w:sz w:val="24"/>
          <w:szCs w:val="24"/>
        </w:rPr>
        <w:t xml:space="preserve">. 6 п. 2 ст. 39.3 Земельного кодекса Российской Федерации без проведения торгов осуществляется продажа </w:t>
      </w:r>
      <w:r>
        <w:rPr>
          <w:rFonts w:ascii="Times New Roman" w:hAnsi="Times New Roman" w:cs="Times New Roman"/>
          <w:sz w:val="24"/>
          <w:szCs w:val="24"/>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Pr>
            <w:rFonts w:ascii="Times New Roman" w:hAnsi="Times New Roman" w:cs="Times New Roman"/>
            <w:color w:val="0000FF"/>
            <w:sz w:val="24"/>
            <w:szCs w:val="24"/>
          </w:rPr>
          <w:t>статьей 39.20</w:t>
        </w:r>
      </w:hyperlink>
      <w:r>
        <w:rPr>
          <w:rFonts w:ascii="Times New Roman" w:hAnsi="Times New Roman" w:cs="Times New Roman"/>
          <w:sz w:val="24"/>
          <w:szCs w:val="24"/>
        </w:rPr>
        <w:t xml:space="preserve"> настоящего Кодекса.</w:t>
      </w:r>
    </w:p>
    <w:p w:rsidR="00832C58" w:rsidRPr="00832C58" w:rsidRDefault="00832C58"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r>
        <w:rPr>
          <w:rStyle w:val="13"/>
          <w:rFonts w:ascii="Times New Roman" w:hAnsi="Times New Roman" w:cs="Times New Roman"/>
          <w:sz w:val="24"/>
          <w:szCs w:val="24"/>
        </w:rPr>
        <w:t>Н</w:t>
      </w:r>
      <w:r w:rsidRPr="00832C58">
        <w:rPr>
          <w:rStyle w:val="13"/>
          <w:rFonts w:ascii="Times New Roman" w:hAnsi="Times New Roman" w:cs="Times New Roman"/>
          <w:sz w:val="24"/>
          <w:szCs w:val="24"/>
        </w:rPr>
        <w:t xml:space="preserve">а основании поручения Главы Республики Крым </w:t>
      </w:r>
      <w:r w:rsidRPr="00832C58">
        <w:rPr>
          <w:rFonts w:ascii="Times New Roman" w:hAnsi="Times New Roman" w:cs="Times New Roman"/>
          <w:sz w:val="24"/>
          <w:szCs w:val="24"/>
        </w:rPr>
        <w:t>от 10.10.2022 № 1/01-32/5402</w:t>
      </w:r>
      <w:r>
        <w:rPr>
          <w:rFonts w:ascii="Times New Roman" w:hAnsi="Times New Roman" w:cs="Times New Roman"/>
          <w:sz w:val="24"/>
          <w:szCs w:val="24"/>
        </w:rPr>
        <w:t xml:space="preserve"> цена продажи земельн</w:t>
      </w:r>
      <w:r w:rsidR="00BE6BFF">
        <w:rPr>
          <w:rFonts w:ascii="Times New Roman" w:hAnsi="Times New Roman" w:cs="Times New Roman"/>
          <w:sz w:val="24"/>
          <w:szCs w:val="24"/>
        </w:rPr>
        <w:t>ых участков расположенных на территории муниципального образования городской округ Керчь Республики Крым изменяется с «20 процентов» на «</w:t>
      </w:r>
      <w:r w:rsidR="00BE6BFF" w:rsidRPr="00BE6BFF">
        <w:rPr>
          <w:rFonts w:ascii="Times New Roman" w:hAnsi="Times New Roman" w:cs="Times New Roman"/>
          <w:sz w:val="24"/>
          <w:szCs w:val="24"/>
        </w:rPr>
        <w:t>35 процентов»</w:t>
      </w:r>
      <w:r w:rsidR="00BE6BFF">
        <w:rPr>
          <w:rFonts w:ascii="Times New Roman" w:hAnsi="Times New Roman" w:cs="Times New Roman"/>
          <w:sz w:val="24"/>
          <w:szCs w:val="24"/>
        </w:rPr>
        <w:t>.</w:t>
      </w:r>
    </w:p>
    <w:p w:rsidR="00832C58" w:rsidRDefault="00832C58"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p>
    <w:p w:rsidR="00832C58" w:rsidRDefault="00AB4DAB"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Проанализировано </w:t>
      </w:r>
      <w:r w:rsidR="009B29F6">
        <w:rPr>
          <w:rFonts w:ascii="Times New Roman" w:eastAsia="Times New Roman" w:hAnsi="Times New Roman" w:cs="Times New Roman"/>
          <w:color w:val="000000" w:themeColor="text1"/>
          <w:sz w:val="24"/>
          <w:szCs w:val="24"/>
          <w:lang w:eastAsia="ru-RU"/>
        </w:rPr>
        <w:t>308</w:t>
      </w:r>
      <w:r>
        <w:rPr>
          <w:rFonts w:ascii="Times New Roman" w:eastAsia="Times New Roman" w:hAnsi="Times New Roman" w:cs="Times New Roman"/>
          <w:color w:val="000000" w:themeColor="text1"/>
          <w:sz w:val="24"/>
          <w:szCs w:val="24"/>
          <w:lang w:eastAsia="ru-RU"/>
        </w:rPr>
        <w:t xml:space="preserve"> договоров аренды земельных участков по основным видам разрешенного использования </w:t>
      </w:r>
      <w:r w:rsidR="009B29F6">
        <w:rPr>
          <w:rFonts w:ascii="Times New Roman" w:eastAsia="Times New Roman" w:hAnsi="Times New Roman" w:cs="Times New Roman"/>
          <w:color w:val="000000" w:themeColor="text1"/>
          <w:sz w:val="24"/>
          <w:szCs w:val="24"/>
          <w:lang w:eastAsia="ru-RU"/>
        </w:rPr>
        <w:t>потенциально планируемых</w:t>
      </w:r>
      <w:r>
        <w:rPr>
          <w:rFonts w:ascii="Times New Roman" w:eastAsia="Times New Roman" w:hAnsi="Times New Roman" w:cs="Times New Roman"/>
          <w:color w:val="000000" w:themeColor="text1"/>
          <w:sz w:val="24"/>
          <w:szCs w:val="24"/>
          <w:lang w:eastAsia="ru-RU"/>
        </w:rPr>
        <w:t xml:space="preserve"> для продажи с 01.01.2023 года:</w:t>
      </w:r>
    </w:p>
    <w:p w:rsidR="00AB4DAB" w:rsidRDefault="00AB4DAB"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p>
    <w:tbl>
      <w:tblPr>
        <w:tblStyle w:val="ae"/>
        <w:tblW w:w="0" w:type="auto"/>
        <w:tblLook w:val="04A0"/>
      </w:tblPr>
      <w:tblGrid>
        <w:gridCol w:w="2518"/>
        <w:gridCol w:w="1559"/>
        <w:gridCol w:w="2694"/>
        <w:gridCol w:w="2800"/>
      </w:tblGrid>
      <w:tr w:rsidR="00AB4DAB" w:rsidRPr="009B29F6" w:rsidTr="009B29F6">
        <w:tc>
          <w:tcPr>
            <w:tcW w:w="2518" w:type="dxa"/>
          </w:tcPr>
          <w:p w:rsidR="00AB4DAB" w:rsidRPr="009B29F6" w:rsidRDefault="00AB4DAB" w:rsidP="009B29F6">
            <w:pPr>
              <w:jc w:val="center"/>
              <w:textAlignment w:val="baseline"/>
              <w:rPr>
                <w:rFonts w:ascii="Times New Roman" w:eastAsia="Times New Roman" w:hAnsi="Times New Roman" w:cs="Times New Roman"/>
                <w:color w:val="000000" w:themeColor="text1"/>
                <w:sz w:val="24"/>
                <w:szCs w:val="24"/>
                <w:lang w:eastAsia="ru-RU"/>
              </w:rPr>
            </w:pPr>
            <w:r w:rsidRPr="009B29F6">
              <w:rPr>
                <w:rFonts w:ascii="Times New Roman" w:eastAsia="Times New Roman" w:hAnsi="Times New Roman" w:cs="Times New Roman"/>
                <w:color w:val="000000" w:themeColor="text1"/>
                <w:sz w:val="24"/>
                <w:szCs w:val="24"/>
                <w:lang w:eastAsia="ru-RU"/>
              </w:rPr>
              <w:t>Вид разрешенного использования</w:t>
            </w:r>
          </w:p>
        </w:tc>
        <w:tc>
          <w:tcPr>
            <w:tcW w:w="1559" w:type="dxa"/>
          </w:tcPr>
          <w:p w:rsidR="00AB4DAB" w:rsidRPr="009B29F6" w:rsidRDefault="00AB4DAB" w:rsidP="009B29F6">
            <w:pPr>
              <w:jc w:val="center"/>
              <w:textAlignment w:val="baseline"/>
              <w:rPr>
                <w:rFonts w:ascii="Times New Roman" w:eastAsia="Times New Roman" w:hAnsi="Times New Roman" w:cs="Times New Roman"/>
                <w:color w:val="000000" w:themeColor="text1"/>
                <w:sz w:val="24"/>
                <w:szCs w:val="24"/>
                <w:lang w:eastAsia="ru-RU"/>
              </w:rPr>
            </w:pPr>
            <w:r w:rsidRPr="009B29F6">
              <w:rPr>
                <w:rFonts w:ascii="Times New Roman" w:eastAsia="Times New Roman" w:hAnsi="Times New Roman" w:cs="Times New Roman"/>
                <w:color w:val="000000" w:themeColor="text1"/>
                <w:sz w:val="24"/>
                <w:szCs w:val="24"/>
                <w:lang w:eastAsia="ru-RU"/>
              </w:rPr>
              <w:t>Количество земельных участков</w:t>
            </w:r>
          </w:p>
        </w:tc>
        <w:tc>
          <w:tcPr>
            <w:tcW w:w="2694" w:type="dxa"/>
          </w:tcPr>
          <w:p w:rsidR="00AB4DAB" w:rsidRPr="009B29F6" w:rsidRDefault="00AB4DAB" w:rsidP="009B29F6">
            <w:pPr>
              <w:jc w:val="center"/>
              <w:textAlignment w:val="baseline"/>
              <w:rPr>
                <w:rFonts w:ascii="Times New Roman" w:eastAsia="Times New Roman" w:hAnsi="Times New Roman" w:cs="Times New Roman"/>
                <w:color w:val="000000" w:themeColor="text1"/>
                <w:sz w:val="24"/>
                <w:szCs w:val="24"/>
                <w:lang w:eastAsia="ru-RU"/>
              </w:rPr>
            </w:pPr>
            <w:r w:rsidRPr="009B29F6">
              <w:rPr>
                <w:rFonts w:ascii="Times New Roman" w:eastAsia="Times New Roman" w:hAnsi="Times New Roman" w:cs="Times New Roman"/>
                <w:color w:val="000000" w:themeColor="text1"/>
                <w:sz w:val="24"/>
                <w:szCs w:val="24"/>
                <w:lang w:eastAsia="ru-RU"/>
              </w:rPr>
              <w:t>Поступления от цены продажи 20% от кадастровой стоимости</w:t>
            </w:r>
          </w:p>
        </w:tc>
        <w:tc>
          <w:tcPr>
            <w:tcW w:w="2800" w:type="dxa"/>
          </w:tcPr>
          <w:p w:rsidR="00AB4DAB" w:rsidRPr="009B29F6" w:rsidRDefault="00AB4DAB" w:rsidP="009B29F6">
            <w:pPr>
              <w:jc w:val="center"/>
              <w:textAlignment w:val="baseline"/>
              <w:rPr>
                <w:rFonts w:ascii="Times New Roman" w:eastAsia="Times New Roman" w:hAnsi="Times New Roman" w:cs="Times New Roman"/>
                <w:color w:val="000000" w:themeColor="text1"/>
                <w:sz w:val="24"/>
                <w:szCs w:val="24"/>
                <w:lang w:eastAsia="ru-RU"/>
              </w:rPr>
            </w:pPr>
            <w:r w:rsidRPr="009B29F6">
              <w:rPr>
                <w:rFonts w:ascii="Times New Roman" w:eastAsia="Times New Roman" w:hAnsi="Times New Roman" w:cs="Times New Roman"/>
                <w:color w:val="000000" w:themeColor="text1"/>
                <w:sz w:val="24"/>
                <w:szCs w:val="24"/>
                <w:lang w:eastAsia="ru-RU"/>
              </w:rPr>
              <w:t>Поступления от цены продажи 35% от кадастровой стоимости</w:t>
            </w:r>
          </w:p>
        </w:tc>
      </w:tr>
      <w:tr w:rsidR="00AB4DAB" w:rsidRPr="009B29F6" w:rsidTr="009B29F6">
        <w:tc>
          <w:tcPr>
            <w:tcW w:w="2518" w:type="dxa"/>
          </w:tcPr>
          <w:p w:rsidR="00AB4DAB" w:rsidRPr="009B29F6" w:rsidRDefault="00AB4DAB" w:rsidP="009B29F6">
            <w:pPr>
              <w:jc w:val="left"/>
              <w:rPr>
                <w:rFonts w:ascii="Times New Roman" w:hAnsi="Times New Roman" w:cs="Times New Roman"/>
                <w:color w:val="000000"/>
                <w:sz w:val="24"/>
                <w:szCs w:val="24"/>
              </w:rPr>
            </w:pPr>
            <w:r w:rsidRPr="009B29F6">
              <w:rPr>
                <w:rFonts w:ascii="Times New Roman" w:hAnsi="Times New Roman" w:cs="Times New Roman"/>
                <w:color w:val="000000"/>
                <w:sz w:val="24"/>
                <w:szCs w:val="24"/>
              </w:rPr>
              <w:t>банковская и страховая деятельность (код 4.5)</w:t>
            </w:r>
          </w:p>
        </w:tc>
        <w:tc>
          <w:tcPr>
            <w:tcW w:w="1559" w:type="dxa"/>
          </w:tcPr>
          <w:p w:rsidR="00AB4DAB" w:rsidRPr="009B29F6" w:rsidRDefault="00417D52" w:rsidP="009B29F6">
            <w:pPr>
              <w:jc w:val="center"/>
              <w:textAlignment w:val="baseline"/>
              <w:rPr>
                <w:rFonts w:ascii="Times New Roman" w:eastAsia="Times New Roman" w:hAnsi="Times New Roman" w:cs="Times New Roman"/>
                <w:color w:val="000000" w:themeColor="text1"/>
                <w:sz w:val="24"/>
                <w:szCs w:val="24"/>
                <w:lang w:eastAsia="ru-RU"/>
              </w:rPr>
            </w:pPr>
            <w:r w:rsidRPr="009B29F6">
              <w:rPr>
                <w:rFonts w:ascii="Times New Roman" w:eastAsia="Times New Roman" w:hAnsi="Times New Roman" w:cs="Times New Roman"/>
                <w:color w:val="000000" w:themeColor="text1"/>
                <w:sz w:val="24"/>
                <w:szCs w:val="24"/>
                <w:lang w:eastAsia="ru-RU"/>
              </w:rPr>
              <w:t>3</w:t>
            </w:r>
          </w:p>
        </w:tc>
        <w:tc>
          <w:tcPr>
            <w:tcW w:w="2694" w:type="dxa"/>
          </w:tcPr>
          <w:p w:rsidR="00AB4DAB" w:rsidRPr="009B29F6" w:rsidRDefault="00417D52" w:rsidP="009B29F6">
            <w:pPr>
              <w:jc w:val="center"/>
              <w:rPr>
                <w:rFonts w:ascii="Times New Roman" w:hAnsi="Times New Roman" w:cs="Times New Roman"/>
                <w:sz w:val="24"/>
                <w:szCs w:val="24"/>
              </w:rPr>
            </w:pPr>
            <w:r w:rsidRPr="009B29F6">
              <w:rPr>
                <w:rFonts w:ascii="Times New Roman" w:hAnsi="Times New Roman" w:cs="Times New Roman"/>
                <w:sz w:val="24"/>
                <w:szCs w:val="24"/>
              </w:rPr>
              <w:t>1 027 116,95</w:t>
            </w:r>
          </w:p>
        </w:tc>
        <w:tc>
          <w:tcPr>
            <w:tcW w:w="2800" w:type="dxa"/>
          </w:tcPr>
          <w:p w:rsidR="00AB4DAB" w:rsidRPr="009B29F6" w:rsidRDefault="00417D52" w:rsidP="009B29F6">
            <w:pPr>
              <w:jc w:val="center"/>
              <w:rPr>
                <w:rFonts w:ascii="Times New Roman" w:hAnsi="Times New Roman" w:cs="Times New Roman"/>
                <w:sz w:val="24"/>
                <w:szCs w:val="24"/>
              </w:rPr>
            </w:pPr>
            <w:r w:rsidRPr="009B29F6">
              <w:rPr>
                <w:rFonts w:ascii="Times New Roman" w:hAnsi="Times New Roman" w:cs="Times New Roman"/>
                <w:sz w:val="24"/>
                <w:szCs w:val="24"/>
              </w:rPr>
              <w:t>1 859 260,17</w:t>
            </w:r>
          </w:p>
        </w:tc>
      </w:tr>
      <w:tr w:rsidR="00AB4DAB" w:rsidRPr="009B29F6" w:rsidTr="009B29F6">
        <w:tc>
          <w:tcPr>
            <w:tcW w:w="2518" w:type="dxa"/>
          </w:tcPr>
          <w:p w:rsidR="00AB4DAB" w:rsidRPr="009B29F6" w:rsidRDefault="00417D52" w:rsidP="009B29F6">
            <w:pPr>
              <w:jc w:val="left"/>
              <w:rPr>
                <w:rFonts w:ascii="Times New Roman" w:hAnsi="Times New Roman" w:cs="Times New Roman"/>
                <w:color w:val="000000"/>
                <w:sz w:val="24"/>
                <w:szCs w:val="24"/>
              </w:rPr>
            </w:pPr>
            <w:r w:rsidRPr="009B29F6">
              <w:rPr>
                <w:rFonts w:ascii="Times New Roman" w:hAnsi="Times New Roman" w:cs="Times New Roman"/>
                <w:color w:val="000000"/>
                <w:sz w:val="24"/>
                <w:szCs w:val="24"/>
              </w:rPr>
              <w:t>Гостиничное обслуживание (код 4.7)</w:t>
            </w:r>
          </w:p>
        </w:tc>
        <w:tc>
          <w:tcPr>
            <w:tcW w:w="1559" w:type="dxa"/>
          </w:tcPr>
          <w:p w:rsidR="00AB4DAB" w:rsidRPr="009B29F6" w:rsidRDefault="00417D52" w:rsidP="009B29F6">
            <w:pPr>
              <w:jc w:val="center"/>
              <w:textAlignment w:val="baseline"/>
              <w:rPr>
                <w:rFonts w:ascii="Times New Roman" w:eastAsia="Times New Roman" w:hAnsi="Times New Roman" w:cs="Times New Roman"/>
                <w:color w:val="000000" w:themeColor="text1"/>
                <w:sz w:val="24"/>
                <w:szCs w:val="24"/>
                <w:lang w:eastAsia="ru-RU"/>
              </w:rPr>
            </w:pPr>
            <w:r w:rsidRPr="009B29F6">
              <w:rPr>
                <w:rFonts w:ascii="Times New Roman" w:eastAsia="Times New Roman" w:hAnsi="Times New Roman" w:cs="Times New Roman"/>
                <w:color w:val="000000" w:themeColor="text1"/>
                <w:sz w:val="24"/>
                <w:szCs w:val="24"/>
                <w:lang w:eastAsia="ru-RU"/>
              </w:rPr>
              <w:t>11</w:t>
            </w:r>
          </w:p>
        </w:tc>
        <w:tc>
          <w:tcPr>
            <w:tcW w:w="2694" w:type="dxa"/>
          </w:tcPr>
          <w:p w:rsidR="00AB4DAB" w:rsidRPr="009B29F6" w:rsidRDefault="00417D52" w:rsidP="009B29F6">
            <w:pPr>
              <w:jc w:val="center"/>
              <w:rPr>
                <w:rFonts w:ascii="Times New Roman" w:hAnsi="Times New Roman" w:cs="Times New Roman"/>
                <w:sz w:val="24"/>
                <w:szCs w:val="24"/>
              </w:rPr>
            </w:pPr>
            <w:r w:rsidRPr="009B29F6">
              <w:rPr>
                <w:rFonts w:ascii="Times New Roman" w:hAnsi="Times New Roman" w:cs="Times New Roman"/>
                <w:sz w:val="24"/>
                <w:szCs w:val="24"/>
              </w:rPr>
              <w:t>16 299 509,41</w:t>
            </w:r>
          </w:p>
        </w:tc>
        <w:tc>
          <w:tcPr>
            <w:tcW w:w="2800" w:type="dxa"/>
          </w:tcPr>
          <w:p w:rsidR="00AB4DAB" w:rsidRPr="009B29F6" w:rsidRDefault="00417D52" w:rsidP="009B29F6">
            <w:pPr>
              <w:jc w:val="center"/>
              <w:rPr>
                <w:rFonts w:ascii="Times New Roman" w:hAnsi="Times New Roman" w:cs="Times New Roman"/>
                <w:sz w:val="24"/>
                <w:szCs w:val="24"/>
              </w:rPr>
            </w:pPr>
            <w:r w:rsidRPr="009B29F6">
              <w:rPr>
                <w:rFonts w:ascii="Times New Roman" w:hAnsi="Times New Roman" w:cs="Times New Roman"/>
                <w:sz w:val="24"/>
                <w:szCs w:val="24"/>
              </w:rPr>
              <w:t>20 122 647,40</w:t>
            </w:r>
          </w:p>
        </w:tc>
      </w:tr>
      <w:tr w:rsidR="00AB4DAB" w:rsidRPr="009B29F6" w:rsidTr="009B29F6">
        <w:tc>
          <w:tcPr>
            <w:tcW w:w="2518" w:type="dxa"/>
          </w:tcPr>
          <w:p w:rsidR="00AB4DAB" w:rsidRPr="009B29F6" w:rsidRDefault="00417D52" w:rsidP="009B29F6">
            <w:pPr>
              <w:jc w:val="left"/>
              <w:rPr>
                <w:rFonts w:ascii="Times New Roman" w:hAnsi="Times New Roman" w:cs="Times New Roman"/>
                <w:color w:val="000000"/>
                <w:sz w:val="24"/>
                <w:szCs w:val="24"/>
              </w:rPr>
            </w:pPr>
            <w:r w:rsidRPr="009B29F6">
              <w:rPr>
                <w:rFonts w:ascii="Times New Roman" w:hAnsi="Times New Roman" w:cs="Times New Roman"/>
                <w:color w:val="000000"/>
                <w:sz w:val="24"/>
                <w:szCs w:val="24"/>
              </w:rPr>
              <w:t>деловое управление (4.1)</w:t>
            </w:r>
          </w:p>
        </w:tc>
        <w:tc>
          <w:tcPr>
            <w:tcW w:w="1559" w:type="dxa"/>
          </w:tcPr>
          <w:p w:rsidR="00AB4DAB" w:rsidRPr="009B29F6" w:rsidRDefault="00417D52" w:rsidP="009B29F6">
            <w:pPr>
              <w:jc w:val="center"/>
              <w:textAlignment w:val="baseline"/>
              <w:rPr>
                <w:rFonts w:ascii="Times New Roman" w:eastAsia="Times New Roman" w:hAnsi="Times New Roman" w:cs="Times New Roman"/>
                <w:color w:val="000000" w:themeColor="text1"/>
                <w:sz w:val="24"/>
                <w:szCs w:val="24"/>
                <w:lang w:eastAsia="ru-RU"/>
              </w:rPr>
            </w:pPr>
            <w:r w:rsidRPr="009B29F6">
              <w:rPr>
                <w:rFonts w:ascii="Times New Roman" w:eastAsia="Times New Roman" w:hAnsi="Times New Roman" w:cs="Times New Roman"/>
                <w:color w:val="000000" w:themeColor="text1"/>
                <w:sz w:val="24"/>
                <w:szCs w:val="24"/>
                <w:lang w:eastAsia="ru-RU"/>
              </w:rPr>
              <w:t>18</w:t>
            </w:r>
          </w:p>
        </w:tc>
        <w:tc>
          <w:tcPr>
            <w:tcW w:w="2694" w:type="dxa"/>
          </w:tcPr>
          <w:p w:rsidR="00AB4DAB" w:rsidRPr="009B29F6" w:rsidRDefault="00417D52" w:rsidP="009B29F6">
            <w:pPr>
              <w:jc w:val="center"/>
              <w:rPr>
                <w:rFonts w:ascii="Times New Roman" w:hAnsi="Times New Roman" w:cs="Times New Roman"/>
                <w:sz w:val="24"/>
                <w:szCs w:val="24"/>
              </w:rPr>
            </w:pPr>
            <w:r w:rsidRPr="009B29F6">
              <w:rPr>
                <w:rFonts w:ascii="Times New Roman" w:hAnsi="Times New Roman" w:cs="Times New Roman"/>
                <w:sz w:val="24"/>
                <w:szCs w:val="24"/>
              </w:rPr>
              <w:t>30 920 161,23</w:t>
            </w:r>
          </w:p>
        </w:tc>
        <w:tc>
          <w:tcPr>
            <w:tcW w:w="2800" w:type="dxa"/>
          </w:tcPr>
          <w:p w:rsidR="00AB4DAB" w:rsidRPr="009B29F6" w:rsidRDefault="00417D52" w:rsidP="009B29F6">
            <w:pPr>
              <w:jc w:val="center"/>
              <w:rPr>
                <w:rFonts w:ascii="Times New Roman" w:hAnsi="Times New Roman" w:cs="Times New Roman"/>
                <w:sz w:val="24"/>
                <w:szCs w:val="24"/>
              </w:rPr>
            </w:pPr>
            <w:r w:rsidRPr="009B29F6">
              <w:rPr>
                <w:rFonts w:ascii="Times New Roman" w:hAnsi="Times New Roman" w:cs="Times New Roman"/>
                <w:sz w:val="24"/>
                <w:szCs w:val="24"/>
              </w:rPr>
              <w:t>33 074 546,52</w:t>
            </w:r>
          </w:p>
        </w:tc>
      </w:tr>
      <w:tr w:rsidR="00AB4DAB" w:rsidRPr="009B29F6" w:rsidTr="009B29F6">
        <w:tc>
          <w:tcPr>
            <w:tcW w:w="2518" w:type="dxa"/>
          </w:tcPr>
          <w:p w:rsidR="00AB4DAB" w:rsidRPr="009B29F6" w:rsidRDefault="00417D52" w:rsidP="009B29F6">
            <w:pPr>
              <w:jc w:val="left"/>
              <w:rPr>
                <w:rFonts w:ascii="Times New Roman" w:hAnsi="Times New Roman" w:cs="Times New Roman"/>
                <w:color w:val="000000"/>
                <w:sz w:val="24"/>
                <w:szCs w:val="24"/>
              </w:rPr>
            </w:pPr>
            <w:r w:rsidRPr="009B29F6">
              <w:rPr>
                <w:rFonts w:ascii="Times New Roman" w:hAnsi="Times New Roman" w:cs="Times New Roman"/>
                <w:color w:val="000000"/>
                <w:sz w:val="24"/>
                <w:szCs w:val="24"/>
              </w:rPr>
              <w:t>Магазины(код 4.4).</w:t>
            </w:r>
          </w:p>
        </w:tc>
        <w:tc>
          <w:tcPr>
            <w:tcW w:w="1559" w:type="dxa"/>
          </w:tcPr>
          <w:p w:rsidR="00AB4DAB" w:rsidRPr="009B29F6" w:rsidRDefault="00417D52" w:rsidP="009B29F6">
            <w:pPr>
              <w:jc w:val="center"/>
              <w:textAlignment w:val="baseline"/>
              <w:rPr>
                <w:rFonts w:ascii="Times New Roman" w:eastAsia="Times New Roman" w:hAnsi="Times New Roman" w:cs="Times New Roman"/>
                <w:color w:val="000000" w:themeColor="text1"/>
                <w:sz w:val="24"/>
                <w:szCs w:val="24"/>
                <w:lang w:eastAsia="ru-RU"/>
              </w:rPr>
            </w:pPr>
            <w:r w:rsidRPr="009B29F6">
              <w:rPr>
                <w:rFonts w:ascii="Times New Roman" w:eastAsia="Times New Roman" w:hAnsi="Times New Roman" w:cs="Times New Roman"/>
                <w:color w:val="000000" w:themeColor="text1"/>
                <w:sz w:val="24"/>
                <w:szCs w:val="24"/>
                <w:lang w:eastAsia="ru-RU"/>
              </w:rPr>
              <w:t>138</w:t>
            </w:r>
          </w:p>
        </w:tc>
        <w:tc>
          <w:tcPr>
            <w:tcW w:w="2694" w:type="dxa"/>
          </w:tcPr>
          <w:p w:rsidR="00AB4DAB" w:rsidRPr="009B29F6" w:rsidRDefault="00417D52" w:rsidP="009B29F6">
            <w:pPr>
              <w:jc w:val="center"/>
              <w:rPr>
                <w:rFonts w:ascii="Times New Roman" w:hAnsi="Times New Roman" w:cs="Times New Roman"/>
                <w:sz w:val="24"/>
                <w:szCs w:val="24"/>
              </w:rPr>
            </w:pPr>
            <w:r w:rsidRPr="009B29F6">
              <w:rPr>
                <w:rFonts w:ascii="Times New Roman" w:hAnsi="Times New Roman" w:cs="Times New Roman"/>
                <w:sz w:val="24"/>
                <w:szCs w:val="24"/>
              </w:rPr>
              <w:t>191 468 318,85</w:t>
            </w:r>
          </w:p>
        </w:tc>
        <w:tc>
          <w:tcPr>
            <w:tcW w:w="2800" w:type="dxa"/>
          </w:tcPr>
          <w:p w:rsidR="00AB4DAB" w:rsidRPr="009B29F6" w:rsidRDefault="00417D52" w:rsidP="009B29F6">
            <w:pPr>
              <w:jc w:val="center"/>
              <w:rPr>
                <w:rFonts w:ascii="Times New Roman" w:hAnsi="Times New Roman" w:cs="Times New Roman"/>
                <w:sz w:val="24"/>
                <w:szCs w:val="24"/>
              </w:rPr>
            </w:pPr>
            <w:r w:rsidRPr="009B29F6">
              <w:rPr>
                <w:rFonts w:ascii="Times New Roman" w:hAnsi="Times New Roman" w:cs="Times New Roman"/>
                <w:sz w:val="24"/>
                <w:szCs w:val="24"/>
              </w:rPr>
              <w:t>142 445 469,92</w:t>
            </w:r>
          </w:p>
        </w:tc>
      </w:tr>
      <w:tr w:rsidR="00AB4DAB" w:rsidRPr="009B29F6" w:rsidTr="009B29F6">
        <w:tc>
          <w:tcPr>
            <w:tcW w:w="2518" w:type="dxa"/>
          </w:tcPr>
          <w:p w:rsidR="00AB4DAB" w:rsidRPr="009B29F6" w:rsidRDefault="00417D52" w:rsidP="009B29F6">
            <w:pPr>
              <w:jc w:val="left"/>
              <w:rPr>
                <w:rFonts w:ascii="Times New Roman" w:hAnsi="Times New Roman" w:cs="Times New Roman"/>
                <w:color w:val="000000"/>
                <w:sz w:val="24"/>
                <w:szCs w:val="24"/>
              </w:rPr>
            </w:pPr>
            <w:r w:rsidRPr="009B29F6">
              <w:rPr>
                <w:rFonts w:ascii="Times New Roman" w:hAnsi="Times New Roman" w:cs="Times New Roman"/>
                <w:color w:val="000000"/>
                <w:sz w:val="24"/>
                <w:szCs w:val="24"/>
              </w:rPr>
              <w:t>Склад (код 6.9)</w:t>
            </w:r>
          </w:p>
        </w:tc>
        <w:tc>
          <w:tcPr>
            <w:tcW w:w="1559" w:type="dxa"/>
          </w:tcPr>
          <w:p w:rsidR="00AB4DAB" w:rsidRPr="009B29F6" w:rsidRDefault="00417D52" w:rsidP="009B29F6">
            <w:pPr>
              <w:jc w:val="center"/>
              <w:textAlignment w:val="baseline"/>
              <w:rPr>
                <w:rFonts w:ascii="Times New Roman" w:eastAsia="Times New Roman" w:hAnsi="Times New Roman" w:cs="Times New Roman"/>
                <w:color w:val="000000" w:themeColor="text1"/>
                <w:sz w:val="24"/>
                <w:szCs w:val="24"/>
                <w:lang w:eastAsia="ru-RU"/>
              </w:rPr>
            </w:pPr>
            <w:r w:rsidRPr="009B29F6">
              <w:rPr>
                <w:rFonts w:ascii="Times New Roman" w:eastAsia="Times New Roman" w:hAnsi="Times New Roman" w:cs="Times New Roman"/>
                <w:color w:val="000000" w:themeColor="text1"/>
                <w:sz w:val="24"/>
                <w:szCs w:val="24"/>
                <w:lang w:eastAsia="ru-RU"/>
              </w:rPr>
              <w:t>67</w:t>
            </w:r>
          </w:p>
        </w:tc>
        <w:tc>
          <w:tcPr>
            <w:tcW w:w="2694" w:type="dxa"/>
          </w:tcPr>
          <w:p w:rsidR="00AB4DAB" w:rsidRPr="009B29F6" w:rsidRDefault="00417D52" w:rsidP="009B29F6">
            <w:pPr>
              <w:jc w:val="center"/>
              <w:rPr>
                <w:rFonts w:ascii="Times New Roman" w:hAnsi="Times New Roman" w:cs="Times New Roman"/>
                <w:sz w:val="24"/>
                <w:szCs w:val="24"/>
              </w:rPr>
            </w:pPr>
            <w:r w:rsidRPr="009B29F6">
              <w:rPr>
                <w:rFonts w:ascii="Times New Roman" w:hAnsi="Times New Roman" w:cs="Times New Roman"/>
                <w:sz w:val="24"/>
                <w:szCs w:val="24"/>
              </w:rPr>
              <w:t>225 051 813,85</w:t>
            </w:r>
          </w:p>
        </w:tc>
        <w:tc>
          <w:tcPr>
            <w:tcW w:w="2800" w:type="dxa"/>
          </w:tcPr>
          <w:p w:rsidR="00AB4DAB" w:rsidRPr="009B29F6" w:rsidRDefault="00417D52" w:rsidP="009B29F6">
            <w:pPr>
              <w:jc w:val="center"/>
              <w:rPr>
                <w:rFonts w:ascii="Times New Roman" w:hAnsi="Times New Roman" w:cs="Times New Roman"/>
                <w:sz w:val="24"/>
                <w:szCs w:val="24"/>
              </w:rPr>
            </w:pPr>
            <w:r w:rsidRPr="009B29F6">
              <w:rPr>
                <w:rFonts w:ascii="Times New Roman" w:hAnsi="Times New Roman" w:cs="Times New Roman"/>
                <w:sz w:val="24"/>
                <w:szCs w:val="24"/>
              </w:rPr>
              <w:t>255 537 496,10</w:t>
            </w:r>
          </w:p>
        </w:tc>
      </w:tr>
      <w:tr w:rsidR="00AB4DAB" w:rsidRPr="009B29F6" w:rsidTr="009B29F6">
        <w:tc>
          <w:tcPr>
            <w:tcW w:w="2518" w:type="dxa"/>
          </w:tcPr>
          <w:p w:rsidR="00AB4DAB" w:rsidRPr="009B29F6" w:rsidRDefault="00417D52" w:rsidP="009B29F6">
            <w:pPr>
              <w:jc w:val="left"/>
              <w:rPr>
                <w:rFonts w:ascii="Times New Roman" w:hAnsi="Times New Roman" w:cs="Times New Roman"/>
                <w:color w:val="000000"/>
                <w:sz w:val="24"/>
                <w:szCs w:val="24"/>
              </w:rPr>
            </w:pPr>
            <w:r w:rsidRPr="009B29F6">
              <w:rPr>
                <w:rFonts w:ascii="Times New Roman" w:hAnsi="Times New Roman" w:cs="Times New Roman"/>
                <w:color w:val="000000"/>
                <w:sz w:val="24"/>
                <w:szCs w:val="24"/>
              </w:rPr>
              <w:t>Рынки (код 4.3)</w:t>
            </w:r>
          </w:p>
        </w:tc>
        <w:tc>
          <w:tcPr>
            <w:tcW w:w="1559" w:type="dxa"/>
          </w:tcPr>
          <w:p w:rsidR="00AB4DAB" w:rsidRPr="009B29F6" w:rsidRDefault="00417D52" w:rsidP="009B29F6">
            <w:pPr>
              <w:jc w:val="center"/>
              <w:textAlignment w:val="baseline"/>
              <w:rPr>
                <w:rFonts w:ascii="Times New Roman" w:eastAsia="Times New Roman" w:hAnsi="Times New Roman" w:cs="Times New Roman"/>
                <w:color w:val="000000" w:themeColor="text1"/>
                <w:sz w:val="24"/>
                <w:szCs w:val="24"/>
                <w:lang w:eastAsia="ru-RU"/>
              </w:rPr>
            </w:pPr>
            <w:r w:rsidRPr="009B29F6">
              <w:rPr>
                <w:rFonts w:ascii="Times New Roman" w:eastAsia="Times New Roman" w:hAnsi="Times New Roman" w:cs="Times New Roman"/>
                <w:color w:val="000000" w:themeColor="text1"/>
                <w:sz w:val="24"/>
                <w:szCs w:val="24"/>
                <w:lang w:eastAsia="ru-RU"/>
              </w:rPr>
              <w:t>6</w:t>
            </w:r>
          </w:p>
        </w:tc>
        <w:tc>
          <w:tcPr>
            <w:tcW w:w="2694" w:type="dxa"/>
          </w:tcPr>
          <w:p w:rsidR="00AB4DAB" w:rsidRPr="009B29F6" w:rsidRDefault="00417D52" w:rsidP="009B29F6">
            <w:pPr>
              <w:jc w:val="center"/>
              <w:rPr>
                <w:rFonts w:ascii="Times New Roman" w:hAnsi="Times New Roman" w:cs="Times New Roman"/>
                <w:sz w:val="24"/>
                <w:szCs w:val="24"/>
              </w:rPr>
            </w:pPr>
            <w:r w:rsidRPr="009B29F6">
              <w:rPr>
                <w:rFonts w:ascii="Times New Roman" w:hAnsi="Times New Roman" w:cs="Times New Roman"/>
                <w:sz w:val="24"/>
                <w:szCs w:val="24"/>
              </w:rPr>
              <w:t>56 120 507,85</w:t>
            </w:r>
          </w:p>
        </w:tc>
        <w:tc>
          <w:tcPr>
            <w:tcW w:w="2800" w:type="dxa"/>
          </w:tcPr>
          <w:p w:rsidR="00AB4DAB" w:rsidRPr="009B29F6" w:rsidRDefault="00417D52" w:rsidP="009B29F6">
            <w:pPr>
              <w:jc w:val="center"/>
              <w:rPr>
                <w:rFonts w:ascii="Times New Roman" w:hAnsi="Times New Roman" w:cs="Times New Roman"/>
                <w:sz w:val="24"/>
                <w:szCs w:val="24"/>
              </w:rPr>
            </w:pPr>
            <w:r w:rsidRPr="009B29F6">
              <w:rPr>
                <w:rFonts w:ascii="Times New Roman" w:hAnsi="Times New Roman" w:cs="Times New Roman"/>
                <w:sz w:val="24"/>
                <w:szCs w:val="24"/>
              </w:rPr>
              <w:t>32 550 295,22</w:t>
            </w:r>
          </w:p>
        </w:tc>
      </w:tr>
      <w:tr w:rsidR="00AB4DAB" w:rsidRPr="009B29F6" w:rsidTr="009B29F6">
        <w:tc>
          <w:tcPr>
            <w:tcW w:w="2518" w:type="dxa"/>
          </w:tcPr>
          <w:p w:rsidR="00AB4DAB" w:rsidRPr="009B29F6" w:rsidRDefault="009B29F6" w:rsidP="009B29F6">
            <w:pPr>
              <w:jc w:val="left"/>
              <w:rPr>
                <w:rFonts w:ascii="Times New Roman" w:hAnsi="Times New Roman" w:cs="Times New Roman"/>
                <w:color w:val="000000"/>
                <w:sz w:val="24"/>
                <w:szCs w:val="24"/>
              </w:rPr>
            </w:pPr>
            <w:r w:rsidRPr="009B29F6">
              <w:rPr>
                <w:rFonts w:ascii="Times New Roman" w:hAnsi="Times New Roman" w:cs="Times New Roman"/>
                <w:color w:val="000000"/>
                <w:sz w:val="24"/>
                <w:szCs w:val="24"/>
              </w:rPr>
              <w:t>Общественное питание (код 4.6)</w:t>
            </w:r>
          </w:p>
        </w:tc>
        <w:tc>
          <w:tcPr>
            <w:tcW w:w="1559" w:type="dxa"/>
          </w:tcPr>
          <w:p w:rsidR="00AB4DAB" w:rsidRPr="009B29F6" w:rsidRDefault="009B29F6" w:rsidP="009B29F6">
            <w:pPr>
              <w:jc w:val="center"/>
              <w:textAlignment w:val="baseline"/>
              <w:rPr>
                <w:rFonts w:ascii="Times New Roman" w:eastAsia="Times New Roman" w:hAnsi="Times New Roman" w:cs="Times New Roman"/>
                <w:color w:val="000000" w:themeColor="text1"/>
                <w:sz w:val="24"/>
                <w:szCs w:val="24"/>
                <w:lang w:eastAsia="ru-RU"/>
              </w:rPr>
            </w:pPr>
            <w:r w:rsidRPr="009B29F6">
              <w:rPr>
                <w:rFonts w:ascii="Times New Roman" w:eastAsia="Times New Roman" w:hAnsi="Times New Roman" w:cs="Times New Roman"/>
                <w:color w:val="000000" w:themeColor="text1"/>
                <w:sz w:val="24"/>
                <w:szCs w:val="24"/>
                <w:lang w:eastAsia="ru-RU"/>
              </w:rPr>
              <w:t>24</w:t>
            </w:r>
          </w:p>
        </w:tc>
        <w:tc>
          <w:tcPr>
            <w:tcW w:w="2694" w:type="dxa"/>
          </w:tcPr>
          <w:p w:rsidR="00AB4DAB" w:rsidRPr="009B29F6" w:rsidRDefault="009B29F6" w:rsidP="009B29F6">
            <w:pPr>
              <w:jc w:val="center"/>
              <w:rPr>
                <w:rFonts w:ascii="Times New Roman" w:hAnsi="Times New Roman" w:cs="Times New Roman"/>
                <w:sz w:val="24"/>
                <w:szCs w:val="24"/>
              </w:rPr>
            </w:pPr>
            <w:r w:rsidRPr="009B29F6">
              <w:rPr>
                <w:rFonts w:ascii="Times New Roman" w:hAnsi="Times New Roman" w:cs="Times New Roman"/>
                <w:sz w:val="24"/>
                <w:szCs w:val="24"/>
              </w:rPr>
              <w:t>27 634 236,98</w:t>
            </w:r>
          </w:p>
        </w:tc>
        <w:tc>
          <w:tcPr>
            <w:tcW w:w="2800" w:type="dxa"/>
          </w:tcPr>
          <w:p w:rsidR="00AB4DAB" w:rsidRPr="009B29F6" w:rsidRDefault="009B29F6" w:rsidP="009B29F6">
            <w:pPr>
              <w:jc w:val="center"/>
              <w:rPr>
                <w:rFonts w:ascii="Times New Roman" w:hAnsi="Times New Roman" w:cs="Times New Roman"/>
                <w:sz w:val="24"/>
                <w:szCs w:val="24"/>
              </w:rPr>
            </w:pPr>
            <w:r w:rsidRPr="009B29F6">
              <w:rPr>
                <w:rFonts w:ascii="Times New Roman" w:hAnsi="Times New Roman" w:cs="Times New Roman"/>
                <w:sz w:val="24"/>
                <w:szCs w:val="24"/>
              </w:rPr>
              <w:t>22 507 904,29</w:t>
            </w:r>
          </w:p>
        </w:tc>
      </w:tr>
      <w:tr w:rsidR="009B29F6" w:rsidRPr="009B29F6" w:rsidTr="009B29F6">
        <w:tc>
          <w:tcPr>
            <w:tcW w:w="2518" w:type="dxa"/>
          </w:tcPr>
          <w:p w:rsidR="009B29F6" w:rsidRPr="009B29F6" w:rsidRDefault="009B29F6" w:rsidP="009B29F6">
            <w:pPr>
              <w:jc w:val="left"/>
              <w:rPr>
                <w:rFonts w:ascii="Times New Roman" w:hAnsi="Times New Roman" w:cs="Times New Roman"/>
                <w:color w:val="000000"/>
                <w:sz w:val="24"/>
                <w:szCs w:val="24"/>
              </w:rPr>
            </w:pPr>
            <w:r w:rsidRPr="009B29F6">
              <w:rPr>
                <w:rFonts w:ascii="Times New Roman" w:hAnsi="Times New Roman" w:cs="Times New Roman"/>
                <w:color w:val="000000"/>
                <w:sz w:val="24"/>
                <w:szCs w:val="24"/>
              </w:rPr>
              <w:t>Объекты дорожного сервиса (код 4.9.1)</w:t>
            </w:r>
          </w:p>
        </w:tc>
        <w:tc>
          <w:tcPr>
            <w:tcW w:w="1559" w:type="dxa"/>
          </w:tcPr>
          <w:p w:rsidR="009B29F6" w:rsidRPr="009B29F6" w:rsidRDefault="009B29F6" w:rsidP="009B29F6">
            <w:pPr>
              <w:jc w:val="center"/>
              <w:textAlignment w:val="baseline"/>
              <w:rPr>
                <w:rFonts w:ascii="Times New Roman" w:eastAsia="Times New Roman" w:hAnsi="Times New Roman" w:cs="Times New Roman"/>
                <w:color w:val="000000" w:themeColor="text1"/>
                <w:sz w:val="24"/>
                <w:szCs w:val="24"/>
                <w:lang w:eastAsia="ru-RU"/>
              </w:rPr>
            </w:pPr>
            <w:r w:rsidRPr="009B29F6">
              <w:rPr>
                <w:rFonts w:ascii="Times New Roman" w:eastAsia="Times New Roman" w:hAnsi="Times New Roman" w:cs="Times New Roman"/>
                <w:color w:val="000000" w:themeColor="text1"/>
                <w:sz w:val="24"/>
                <w:szCs w:val="24"/>
                <w:lang w:eastAsia="ru-RU"/>
              </w:rPr>
              <w:t>16</w:t>
            </w:r>
          </w:p>
        </w:tc>
        <w:tc>
          <w:tcPr>
            <w:tcW w:w="2694" w:type="dxa"/>
          </w:tcPr>
          <w:p w:rsidR="009B29F6" w:rsidRPr="009B29F6" w:rsidRDefault="009B29F6" w:rsidP="009B29F6">
            <w:pPr>
              <w:jc w:val="center"/>
              <w:rPr>
                <w:rFonts w:ascii="Times New Roman" w:hAnsi="Times New Roman" w:cs="Times New Roman"/>
                <w:sz w:val="24"/>
                <w:szCs w:val="24"/>
              </w:rPr>
            </w:pPr>
            <w:r w:rsidRPr="009B29F6">
              <w:rPr>
                <w:rFonts w:ascii="Times New Roman" w:hAnsi="Times New Roman" w:cs="Times New Roman"/>
                <w:sz w:val="24"/>
                <w:szCs w:val="24"/>
              </w:rPr>
              <w:t>47 020 908,45</w:t>
            </w:r>
          </w:p>
        </w:tc>
        <w:tc>
          <w:tcPr>
            <w:tcW w:w="2800" w:type="dxa"/>
          </w:tcPr>
          <w:p w:rsidR="009B29F6" w:rsidRPr="009B29F6" w:rsidRDefault="009B29F6" w:rsidP="009B29F6">
            <w:pPr>
              <w:jc w:val="center"/>
              <w:rPr>
                <w:rFonts w:ascii="Times New Roman" w:hAnsi="Times New Roman" w:cs="Times New Roman"/>
                <w:sz w:val="24"/>
                <w:szCs w:val="24"/>
              </w:rPr>
            </w:pPr>
            <w:r w:rsidRPr="009B29F6">
              <w:rPr>
                <w:rFonts w:ascii="Times New Roman" w:hAnsi="Times New Roman" w:cs="Times New Roman"/>
                <w:sz w:val="24"/>
                <w:szCs w:val="24"/>
              </w:rPr>
              <w:t>34 280 942,44</w:t>
            </w:r>
          </w:p>
        </w:tc>
      </w:tr>
      <w:tr w:rsidR="009B29F6" w:rsidRPr="009B29F6" w:rsidTr="009B29F6">
        <w:tc>
          <w:tcPr>
            <w:tcW w:w="2518" w:type="dxa"/>
          </w:tcPr>
          <w:p w:rsidR="009B29F6" w:rsidRPr="009B29F6" w:rsidRDefault="009B29F6" w:rsidP="009B29F6">
            <w:pPr>
              <w:jc w:val="left"/>
              <w:rPr>
                <w:rFonts w:ascii="Times New Roman" w:hAnsi="Times New Roman" w:cs="Times New Roman"/>
                <w:color w:val="000000"/>
                <w:sz w:val="24"/>
                <w:szCs w:val="24"/>
              </w:rPr>
            </w:pPr>
            <w:r w:rsidRPr="009B29F6">
              <w:rPr>
                <w:rFonts w:ascii="Times New Roman" w:hAnsi="Times New Roman" w:cs="Times New Roman"/>
                <w:color w:val="000000"/>
                <w:sz w:val="24"/>
                <w:szCs w:val="24"/>
              </w:rPr>
              <w:t>Развлечения (код 4.8)</w:t>
            </w:r>
          </w:p>
        </w:tc>
        <w:tc>
          <w:tcPr>
            <w:tcW w:w="1559" w:type="dxa"/>
          </w:tcPr>
          <w:p w:rsidR="009B29F6" w:rsidRPr="009B29F6" w:rsidRDefault="009B29F6" w:rsidP="009B29F6">
            <w:pPr>
              <w:jc w:val="center"/>
              <w:textAlignment w:val="baseline"/>
              <w:rPr>
                <w:rFonts w:ascii="Times New Roman" w:eastAsia="Times New Roman" w:hAnsi="Times New Roman" w:cs="Times New Roman"/>
                <w:color w:val="000000" w:themeColor="text1"/>
                <w:sz w:val="24"/>
                <w:szCs w:val="24"/>
                <w:lang w:eastAsia="ru-RU"/>
              </w:rPr>
            </w:pPr>
            <w:r w:rsidRPr="009B29F6">
              <w:rPr>
                <w:rFonts w:ascii="Times New Roman" w:eastAsia="Times New Roman" w:hAnsi="Times New Roman" w:cs="Times New Roman"/>
                <w:color w:val="000000" w:themeColor="text1"/>
                <w:sz w:val="24"/>
                <w:szCs w:val="24"/>
                <w:lang w:eastAsia="ru-RU"/>
              </w:rPr>
              <w:t>3</w:t>
            </w:r>
          </w:p>
        </w:tc>
        <w:tc>
          <w:tcPr>
            <w:tcW w:w="2694" w:type="dxa"/>
          </w:tcPr>
          <w:p w:rsidR="009B29F6" w:rsidRPr="009B29F6" w:rsidRDefault="009B29F6" w:rsidP="009B29F6">
            <w:pPr>
              <w:jc w:val="center"/>
              <w:rPr>
                <w:rFonts w:ascii="Times New Roman" w:hAnsi="Times New Roman" w:cs="Times New Roman"/>
                <w:sz w:val="24"/>
                <w:szCs w:val="24"/>
              </w:rPr>
            </w:pPr>
            <w:r w:rsidRPr="009B29F6">
              <w:rPr>
                <w:rFonts w:ascii="Times New Roman" w:hAnsi="Times New Roman" w:cs="Times New Roman"/>
                <w:sz w:val="24"/>
                <w:szCs w:val="24"/>
              </w:rPr>
              <w:t>28 633 639,57</w:t>
            </w:r>
          </w:p>
        </w:tc>
        <w:tc>
          <w:tcPr>
            <w:tcW w:w="2800" w:type="dxa"/>
          </w:tcPr>
          <w:p w:rsidR="009B29F6" w:rsidRPr="009B29F6" w:rsidRDefault="009B29F6" w:rsidP="009B29F6">
            <w:pPr>
              <w:jc w:val="center"/>
              <w:rPr>
                <w:rFonts w:ascii="Times New Roman" w:hAnsi="Times New Roman" w:cs="Times New Roman"/>
                <w:sz w:val="24"/>
                <w:szCs w:val="24"/>
              </w:rPr>
            </w:pPr>
            <w:r w:rsidRPr="009B29F6">
              <w:rPr>
                <w:rFonts w:ascii="Times New Roman" w:hAnsi="Times New Roman" w:cs="Times New Roman"/>
                <w:sz w:val="24"/>
                <w:szCs w:val="24"/>
              </w:rPr>
              <w:t>13 167 829,72</w:t>
            </w:r>
          </w:p>
        </w:tc>
      </w:tr>
      <w:tr w:rsidR="009B29F6" w:rsidRPr="009B29F6" w:rsidTr="009B29F6">
        <w:tc>
          <w:tcPr>
            <w:tcW w:w="2518" w:type="dxa"/>
          </w:tcPr>
          <w:p w:rsidR="009B29F6" w:rsidRPr="009B29F6" w:rsidRDefault="009B29F6" w:rsidP="009B29F6">
            <w:pPr>
              <w:jc w:val="left"/>
              <w:rPr>
                <w:rFonts w:ascii="Times New Roman" w:hAnsi="Times New Roman" w:cs="Times New Roman"/>
                <w:color w:val="000000"/>
                <w:sz w:val="24"/>
                <w:szCs w:val="24"/>
              </w:rPr>
            </w:pPr>
            <w:r w:rsidRPr="009B29F6">
              <w:rPr>
                <w:rFonts w:ascii="Times New Roman" w:hAnsi="Times New Roman" w:cs="Times New Roman"/>
                <w:color w:val="000000"/>
                <w:sz w:val="24"/>
                <w:szCs w:val="24"/>
              </w:rPr>
              <w:t>Пищевая промышленность (код 6.4.)</w:t>
            </w:r>
          </w:p>
        </w:tc>
        <w:tc>
          <w:tcPr>
            <w:tcW w:w="1559" w:type="dxa"/>
          </w:tcPr>
          <w:p w:rsidR="009B29F6" w:rsidRPr="009B29F6" w:rsidRDefault="009B29F6" w:rsidP="009B29F6">
            <w:pPr>
              <w:jc w:val="center"/>
              <w:textAlignment w:val="baseline"/>
              <w:rPr>
                <w:rFonts w:ascii="Times New Roman" w:eastAsia="Times New Roman" w:hAnsi="Times New Roman" w:cs="Times New Roman"/>
                <w:color w:val="000000" w:themeColor="text1"/>
                <w:sz w:val="24"/>
                <w:szCs w:val="24"/>
                <w:lang w:eastAsia="ru-RU"/>
              </w:rPr>
            </w:pPr>
            <w:r w:rsidRPr="009B29F6">
              <w:rPr>
                <w:rFonts w:ascii="Times New Roman" w:eastAsia="Times New Roman" w:hAnsi="Times New Roman" w:cs="Times New Roman"/>
                <w:color w:val="000000" w:themeColor="text1"/>
                <w:sz w:val="24"/>
                <w:szCs w:val="24"/>
                <w:lang w:eastAsia="ru-RU"/>
              </w:rPr>
              <w:t>9</w:t>
            </w:r>
          </w:p>
        </w:tc>
        <w:tc>
          <w:tcPr>
            <w:tcW w:w="2694" w:type="dxa"/>
          </w:tcPr>
          <w:p w:rsidR="009B29F6" w:rsidRPr="009B29F6" w:rsidRDefault="009B29F6" w:rsidP="009B29F6">
            <w:pPr>
              <w:jc w:val="center"/>
              <w:rPr>
                <w:rFonts w:ascii="Times New Roman" w:hAnsi="Times New Roman" w:cs="Times New Roman"/>
                <w:sz w:val="24"/>
                <w:szCs w:val="24"/>
              </w:rPr>
            </w:pPr>
            <w:r w:rsidRPr="009B29F6">
              <w:rPr>
                <w:rFonts w:ascii="Times New Roman" w:hAnsi="Times New Roman" w:cs="Times New Roman"/>
                <w:sz w:val="24"/>
                <w:szCs w:val="24"/>
              </w:rPr>
              <w:t>43 409 532,95</w:t>
            </w:r>
          </w:p>
        </w:tc>
        <w:tc>
          <w:tcPr>
            <w:tcW w:w="2800" w:type="dxa"/>
          </w:tcPr>
          <w:p w:rsidR="009B29F6" w:rsidRPr="009B29F6" w:rsidRDefault="009B29F6" w:rsidP="009B29F6">
            <w:pPr>
              <w:jc w:val="center"/>
              <w:rPr>
                <w:rFonts w:ascii="Times New Roman" w:hAnsi="Times New Roman" w:cs="Times New Roman"/>
                <w:sz w:val="24"/>
                <w:szCs w:val="24"/>
              </w:rPr>
            </w:pPr>
            <w:r w:rsidRPr="009B29F6">
              <w:rPr>
                <w:rFonts w:ascii="Times New Roman" w:hAnsi="Times New Roman" w:cs="Times New Roman"/>
                <w:sz w:val="24"/>
                <w:szCs w:val="24"/>
              </w:rPr>
              <w:t>77 628 805,65</w:t>
            </w:r>
          </w:p>
        </w:tc>
      </w:tr>
      <w:tr w:rsidR="009B29F6" w:rsidRPr="009B29F6" w:rsidTr="009B29F6">
        <w:tc>
          <w:tcPr>
            <w:tcW w:w="2518" w:type="dxa"/>
          </w:tcPr>
          <w:p w:rsidR="009B29F6" w:rsidRPr="009B29F6" w:rsidRDefault="009B29F6" w:rsidP="009B29F6">
            <w:pPr>
              <w:jc w:val="left"/>
              <w:rPr>
                <w:rFonts w:ascii="Times New Roman" w:hAnsi="Times New Roman" w:cs="Times New Roman"/>
                <w:color w:val="000000"/>
                <w:sz w:val="24"/>
                <w:szCs w:val="24"/>
              </w:rPr>
            </w:pPr>
            <w:r w:rsidRPr="009B29F6">
              <w:rPr>
                <w:rFonts w:ascii="Times New Roman" w:hAnsi="Times New Roman" w:cs="Times New Roman"/>
                <w:color w:val="000000"/>
                <w:sz w:val="24"/>
                <w:szCs w:val="24"/>
              </w:rPr>
              <w:t>Производственная деятельность (код 6.0)</w:t>
            </w:r>
          </w:p>
        </w:tc>
        <w:tc>
          <w:tcPr>
            <w:tcW w:w="1559" w:type="dxa"/>
          </w:tcPr>
          <w:p w:rsidR="009B29F6" w:rsidRPr="009B29F6" w:rsidRDefault="009B29F6" w:rsidP="009B29F6">
            <w:pPr>
              <w:jc w:val="center"/>
              <w:textAlignment w:val="baseline"/>
              <w:rPr>
                <w:rFonts w:ascii="Times New Roman" w:eastAsia="Times New Roman" w:hAnsi="Times New Roman" w:cs="Times New Roman"/>
                <w:color w:val="000000" w:themeColor="text1"/>
                <w:sz w:val="24"/>
                <w:szCs w:val="24"/>
                <w:lang w:eastAsia="ru-RU"/>
              </w:rPr>
            </w:pPr>
            <w:r w:rsidRPr="009B29F6">
              <w:rPr>
                <w:rFonts w:ascii="Times New Roman" w:eastAsia="Times New Roman" w:hAnsi="Times New Roman" w:cs="Times New Roman"/>
                <w:color w:val="000000" w:themeColor="text1"/>
                <w:sz w:val="24"/>
                <w:szCs w:val="24"/>
                <w:lang w:eastAsia="ru-RU"/>
              </w:rPr>
              <w:t>10</w:t>
            </w:r>
          </w:p>
        </w:tc>
        <w:tc>
          <w:tcPr>
            <w:tcW w:w="2694" w:type="dxa"/>
          </w:tcPr>
          <w:p w:rsidR="009B29F6" w:rsidRPr="009B29F6" w:rsidRDefault="009B29F6" w:rsidP="009B29F6">
            <w:pPr>
              <w:jc w:val="center"/>
              <w:rPr>
                <w:rFonts w:ascii="Times New Roman" w:hAnsi="Times New Roman" w:cs="Times New Roman"/>
                <w:sz w:val="24"/>
                <w:szCs w:val="24"/>
              </w:rPr>
            </w:pPr>
            <w:r w:rsidRPr="009B29F6">
              <w:rPr>
                <w:rFonts w:ascii="Times New Roman" w:hAnsi="Times New Roman" w:cs="Times New Roman"/>
                <w:sz w:val="24"/>
                <w:szCs w:val="24"/>
              </w:rPr>
              <w:t>114 164 370,20</w:t>
            </w:r>
          </w:p>
        </w:tc>
        <w:tc>
          <w:tcPr>
            <w:tcW w:w="2800" w:type="dxa"/>
          </w:tcPr>
          <w:p w:rsidR="009B29F6" w:rsidRPr="009B29F6" w:rsidRDefault="009B29F6" w:rsidP="009B29F6">
            <w:pPr>
              <w:jc w:val="center"/>
              <w:rPr>
                <w:rFonts w:ascii="Times New Roman" w:hAnsi="Times New Roman" w:cs="Times New Roman"/>
                <w:sz w:val="24"/>
                <w:szCs w:val="24"/>
              </w:rPr>
            </w:pPr>
            <w:r w:rsidRPr="009B29F6">
              <w:rPr>
                <w:rFonts w:ascii="Times New Roman" w:hAnsi="Times New Roman" w:cs="Times New Roman"/>
                <w:sz w:val="24"/>
                <w:szCs w:val="24"/>
              </w:rPr>
              <w:t>154 962 113,44</w:t>
            </w:r>
          </w:p>
        </w:tc>
      </w:tr>
      <w:tr w:rsidR="009B29F6" w:rsidRPr="009B29F6" w:rsidTr="009B29F6">
        <w:tc>
          <w:tcPr>
            <w:tcW w:w="2518" w:type="dxa"/>
          </w:tcPr>
          <w:p w:rsidR="009B29F6" w:rsidRPr="009B29F6" w:rsidRDefault="009B29F6" w:rsidP="009B29F6">
            <w:pPr>
              <w:jc w:val="left"/>
              <w:rPr>
                <w:rFonts w:ascii="Times New Roman" w:hAnsi="Times New Roman" w:cs="Times New Roman"/>
                <w:color w:val="000000"/>
                <w:sz w:val="24"/>
                <w:szCs w:val="24"/>
              </w:rPr>
            </w:pPr>
            <w:r w:rsidRPr="009B29F6">
              <w:rPr>
                <w:rFonts w:ascii="Times New Roman" w:hAnsi="Times New Roman" w:cs="Times New Roman"/>
                <w:color w:val="000000"/>
                <w:sz w:val="24"/>
                <w:szCs w:val="24"/>
              </w:rPr>
              <w:t>тяжелая промышленность (6.2)</w:t>
            </w:r>
          </w:p>
        </w:tc>
        <w:tc>
          <w:tcPr>
            <w:tcW w:w="1559" w:type="dxa"/>
          </w:tcPr>
          <w:p w:rsidR="009B29F6" w:rsidRPr="009B29F6" w:rsidRDefault="009B29F6" w:rsidP="009B29F6">
            <w:pPr>
              <w:jc w:val="center"/>
              <w:textAlignment w:val="baseline"/>
              <w:rPr>
                <w:rFonts w:ascii="Times New Roman" w:eastAsia="Times New Roman" w:hAnsi="Times New Roman" w:cs="Times New Roman"/>
                <w:color w:val="000000" w:themeColor="text1"/>
                <w:sz w:val="24"/>
                <w:szCs w:val="24"/>
                <w:lang w:eastAsia="ru-RU"/>
              </w:rPr>
            </w:pPr>
            <w:r w:rsidRPr="009B29F6">
              <w:rPr>
                <w:rFonts w:ascii="Times New Roman" w:eastAsia="Times New Roman" w:hAnsi="Times New Roman" w:cs="Times New Roman"/>
                <w:color w:val="000000" w:themeColor="text1"/>
                <w:sz w:val="24"/>
                <w:szCs w:val="24"/>
                <w:lang w:eastAsia="ru-RU"/>
              </w:rPr>
              <w:t>3</w:t>
            </w:r>
          </w:p>
        </w:tc>
        <w:tc>
          <w:tcPr>
            <w:tcW w:w="2694" w:type="dxa"/>
          </w:tcPr>
          <w:p w:rsidR="009B29F6" w:rsidRPr="009B29F6" w:rsidRDefault="009B29F6" w:rsidP="009B29F6">
            <w:pPr>
              <w:jc w:val="center"/>
              <w:rPr>
                <w:rFonts w:ascii="Times New Roman" w:hAnsi="Times New Roman" w:cs="Times New Roman"/>
                <w:sz w:val="24"/>
                <w:szCs w:val="24"/>
              </w:rPr>
            </w:pPr>
            <w:r w:rsidRPr="009B29F6">
              <w:rPr>
                <w:rFonts w:ascii="Times New Roman" w:hAnsi="Times New Roman" w:cs="Times New Roman"/>
                <w:sz w:val="24"/>
                <w:szCs w:val="24"/>
              </w:rPr>
              <w:t>4 883 670,61</w:t>
            </w:r>
          </w:p>
        </w:tc>
        <w:tc>
          <w:tcPr>
            <w:tcW w:w="2800" w:type="dxa"/>
          </w:tcPr>
          <w:p w:rsidR="009B29F6" w:rsidRPr="009B29F6" w:rsidRDefault="009B29F6" w:rsidP="009B29F6">
            <w:pPr>
              <w:jc w:val="center"/>
              <w:rPr>
                <w:rFonts w:ascii="Times New Roman" w:hAnsi="Times New Roman" w:cs="Times New Roman"/>
                <w:sz w:val="24"/>
                <w:szCs w:val="24"/>
              </w:rPr>
            </w:pPr>
            <w:r w:rsidRPr="009B29F6">
              <w:rPr>
                <w:rFonts w:ascii="Times New Roman" w:hAnsi="Times New Roman" w:cs="Times New Roman"/>
                <w:sz w:val="24"/>
                <w:szCs w:val="24"/>
              </w:rPr>
              <w:t>2 275 810,20</w:t>
            </w:r>
          </w:p>
        </w:tc>
      </w:tr>
      <w:tr w:rsidR="009B29F6" w:rsidRPr="009B29F6" w:rsidTr="009B29F6">
        <w:tc>
          <w:tcPr>
            <w:tcW w:w="2518" w:type="dxa"/>
          </w:tcPr>
          <w:p w:rsidR="009B29F6" w:rsidRPr="00D45416" w:rsidRDefault="009B29F6" w:rsidP="009B29F6">
            <w:pPr>
              <w:rPr>
                <w:rFonts w:ascii="Times New Roman" w:hAnsi="Times New Roman" w:cs="Times New Roman"/>
                <w:b/>
                <w:color w:val="000000"/>
                <w:sz w:val="24"/>
                <w:szCs w:val="24"/>
              </w:rPr>
            </w:pPr>
            <w:r w:rsidRPr="00D45416">
              <w:rPr>
                <w:rFonts w:ascii="Times New Roman" w:hAnsi="Times New Roman" w:cs="Times New Roman"/>
                <w:b/>
                <w:color w:val="000000"/>
                <w:sz w:val="24"/>
                <w:szCs w:val="24"/>
              </w:rPr>
              <w:t>ВСЕГО:</w:t>
            </w:r>
          </w:p>
        </w:tc>
        <w:tc>
          <w:tcPr>
            <w:tcW w:w="1559" w:type="dxa"/>
          </w:tcPr>
          <w:p w:rsidR="009B29F6" w:rsidRPr="00D45416" w:rsidRDefault="00D45416" w:rsidP="00D45416">
            <w:pPr>
              <w:jc w:val="center"/>
              <w:textAlignment w:val="baseline"/>
              <w:rPr>
                <w:rFonts w:ascii="Times New Roman" w:eastAsia="Times New Roman" w:hAnsi="Times New Roman" w:cs="Times New Roman"/>
                <w:b/>
                <w:color w:val="000000" w:themeColor="text1"/>
                <w:sz w:val="24"/>
                <w:szCs w:val="24"/>
                <w:lang w:eastAsia="ru-RU"/>
              </w:rPr>
            </w:pPr>
            <w:r w:rsidRPr="00D45416">
              <w:rPr>
                <w:rFonts w:ascii="Times New Roman" w:eastAsia="Times New Roman" w:hAnsi="Times New Roman" w:cs="Times New Roman"/>
                <w:b/>
                <w:color w:val="000000" w:themeColor="text1"/>
                <w:sz w:val="24"/>
                <w:szCs w:val="24"/>
                <w:lang w:eastAsia="ru-RU"/>
              </w:rPr>
              <w:t>308</w:t>
            </w:r>
          </w:p>
        </w:tc>
        <w:tc>
          <w:tcPr>
            <w:tcW w:w="2694" w:type="dxa"/>
          </w:tcPr>
          <w:p w:rsidR="009B29F6" w:rsidRPr="00D45416" w:rsidRDefault="00D45416" w:rsidP="00D45416">
            <w:pPr>
              <w:jc w:val="center"/>
              <w:rPr>
                <w:rFonts w:ascii="Times New Roman" w:hAnsi="Times New Roman" w:cs="Times New Roman"/>
                <w:b/>
                <w:sz w:val="24"/>
                <w:szCs w:val="24"/>
              </w:rPr>
            </w:pPr>
            <w:r w:rsidRPr="00D45416">
              <w:rPr>
                <w:rFonts w:ascii="Times New Roman" w:hAnsi="Times New Roman" w:cs="Times New Roman"/>
                <w:b/>
                <w:sz w:val="24"/>
                <w:szCs w:val="24"/>
              </w:rPr>
              <w:t>786 633 786,90</w:t>
            </w:r>
          </w:p>
        </w:tc>
        <w:tc>
          <w:tcPr>
            <w:tcW w:w="2800" w:type="dxa"/>
          </w:tcPr>
          <w:p w:rsidR="009B29F6" w:rsidRPr="00D45416" w:rsidRDefault="00D45416" w:rsidP="00D45416">
            <w:pPr>
              <w:jc w:val="center"/>
              <w:rPr>
                <w:rFonts w:ascii="Times New Roman" w:hAnsi="Times New Roman" w:cs="Times New Roman"/>
                <w:b/>
                <w:sz w:val="24"/>
                <w:szCs w:val="24"/>
              </w:rPr>
            </w:pPr>
            <w:r w:rsidRPr="00D45416">
              <w:rPr>
                <w:rFonts w:ascii="Times New Roman" w:hAnsi="Times New Roman" w:cs="Times New Roman"/>
                <w:b/>
                <w:sz w:val="24"/>
                <w:szCs w:val="24"/>
              </w:rPr>
              <w:t>790 413 121,07</w:t>
            </w:r>
          </w:p>
        </w:tc>
      </w:tr>
    </w:tbl>
    <w:p w:rsidR="00AB4DAB" w:rsidRDefault="00AB4DAB"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p>
    <w:p w:rsidR="005637DB" w:rsidRPr="005637DB" w:rsidRDefault="00D45416" w:rsidP="005637DB">
      <w:pPr>
        <w:ind w:firstLine="709"/>
        <w:rPr>
          <w:rFonts w:ascii="Calibri" w:eastAsia="Times New Roman" w:hAnsi="Calibri" w:cs="Calibri"/>
          <w:lang w:eastAsia="ru-RU"/>
        </w:rPr>
      </w:pPr>
      <w:r w:rsidRPr="005637DB">
        <w:rPr>
          <w:rFonts w:ascii="Times New Roman" w:eastAsia="Times New Roman" w:hAnsi="Times New Roman" w:cs="Times New Roman"/>
          <w:color w:val="000000" w:themeColor="text1"/>
          <w:sz w:val="24"/>
          <w:szCs w:val="24"/>
          <w:lang w:eastAsia="ru-RU"/>
        </w:rPr>
        <w:t xml:space="preserve">Таким образом, при установлении цены продажи земельных участков 35 процентов от планируемой кадастровой стоимости сумма дохода составит </w:t>
      </w:r>
      <w:r w:rsidRPr="005637DB">
        <w:rPr>
          <w:rFonts w:ascii="Times New Roman" w:hAnsi="Times New Roman" w:cs="Times New Roman"/>
          <w:sz w:val="24"/>
          <w:szCs w:val="24"/>
        </w:rPr>
        <w:t>790 413 121,07 руб</w:t>
      </w:r>
      <w:r w:rsidR="005637DB" w:rsidRPr="005637DB">
        <w:rPr>
          <w:rFonts w:ascii="Times New Roman" w:hAnsi="Times New Roman" w:cs="Times New Roman"/>
          <w:sz w:val="24"/>
          <w:szCs w:val="24"/>
        </w:rPr>
        <w:t xml:space="preserve">. в сравнении с </w:t>
      </w:r>
      <w:r w:rsidR="005637DB" w:rsidRPr="005637DB">
        <w:rPr>
          <w:rFonts w:ascii="Times New Roman" w:eastAsia="Times New Roman" w:hAnsi="Times New Roman" w:cs="Times New Roman"/>
          <w:color w:val="000000" w:themeColor="text1"/>
          <w:sz w:val="24"/>
          <w:szCs w:val="24"/>
          <w:lang w:eastAsia="ru-RU"/>
        </w:rPr>
        <w:t xml:space="preserve">ценой продажи земельных участков 20 процентов от установленной кадастровой стоимости - </w:t>
      </w:r>
      <w:r w:rsidR="005637DB" w:rsidRPr="005637DB">
        <w:rPr>
          <w:rFonts w:ascii="Times New Roman" w:hAnsi="Times New Roman" w:cs="Times New Roman"/>
          <w:sz w:val="24"/>
          <w:szCs w:val="24"/>
        </w:rPr>
        <w:t xml:space="preserve">786 633 786,90 руб. Разница в доходе составляет </w:t>
      </w:r>
      <w:r w:rsidR="005637DB" w:rsidRPr="005637DB">
        <w:rPr>
          <w:rFonts w:ascii="Times New Roman" w:eastAsia="Times New Roman" w:hAnsi="Times New Roman" w:cs="Times New Roman"/>
          <w:sz w:val="24"/>
          <w:szCs w:val="24"/>
          <w:lang w:eastAsia="ru-RU"/>
        </w:rPr>
        <w:t>3 779 334,17 руб.</w:t>
      </w:r>
    </w:p>
    <w:p w:rsidR="00832C58" w:rsidRPr="009C3647" w:rsidRDefault="00832C58" w:rsidP="005637DB">
      <w:pPr>
        <w:shd w:val="clear" w:color="auto" w:fill="FFFFFF"/>
        <w:textAlignment w:val="baseline"/>
        <w:rPr>
          <w:rFonts w:ascii="Times New Roman" w:eastAsia="Times New Roman" w:hAnsi="Times New Roman" w:cs="Times New Roman"/>
          <w:color w:val="000000" w:themeColor="text1"/>
          <w:sz w:val="24"/>
          <w:szCs w:val="24"/>
          <w:lang w:eastAsia="ru-RU"/>
        </w:rPr>
      </w:pPr>
    </w:p>
    <w:p w:rsidR="00BD1127" w:rsidRDefault="00BD1127" w:rsidP="00341008">
      <w:pPr>
        <w:shd w:val="clear" w:color="auto" w:fill="FFFFFF"/>
        <w:ind w:firstLine="709"/>
        <w:textAlignment w:val="baseline"/>
        <w:rPr>
          <w:rFonts w:ascii="Times New Roman" w:hAnsi="Times New Roman" w:cs="Times New Roman"/>
          <w:sz w:val="24"/>
          <w:szCs w:val="24"/>
        </w:rPr>
      </w:pPr>
      <w:proofErr w:type="gramStart"/>
      <w:r w:rsidRPr="009C3647">
        <w:rPr>
          <w:rFonts w:ascii="Times New Roman" w:hAnsi="Times New Roman" w:cs="Times New Roman"/>
          <w:sz w:val="24"/>
          <w:szCs w:val="24"/>
        </w:rPr>
        <w:t>Принятие предлагаемого проекта не приведет и не будет способствовать введению избыточных обязанностей, запретов и ограничений для субъектов предпринимательской и инвестиционной деятельности, а также</w:t>
      </w:r>
      <w:r w:rsidRPr="009C3647">
        <w:rPr>
          <w:rFonts w:ascii="Times New Roman" w:eastAsia="Times New Roman" w:hAnsi="Times New Roman" w:cs="Times New Roman"/>
          <w:color w:val="000000" w:themeColor="text1"/>
          <w:sz w:val="24"/>
          <w:szCs w:val="24"/>
          <w:lang w:eastAsia="ru-RU"/>
        </w:rPr>
        <w:t xml:space="preserve"> бюджет муниципального образования избежит недополученных доходов, что имеет большое значение при дотационном характере </w:t>
      </w:r>
      <w:r w:rsidRPr="009C3647">
        <w:rPr>
          <w:rFonts w:ascii="Times New Roman" w:eastAsia="Times New Roman" w:hAnsi="Times New Roman" w:cs="Times New Roman"/>
          <w:b/>
          <w:color w:val="000000" w:themeColor="text1"/>
          <w:sz w:val="24"/>
          <w:szCs w:val="24"/>
          <w:lang w:eastAsia="ru-RU"/>
        </w:rPr>
        <w:t>бюджета</w:t>
      </w:r>
      <w:r w:rsidRPr="009C3647">
        <w:rPr>
          <w:rFonts w:ascii="Times New Roman" w:eastAsia="Times New Roman" w:hAnsi="Times New Roman" w:cs="Times New Roman"/>
          <w:color w:val="000000" w:themeColor="text1"/>
          <w:sz w:val="24"/>
          <w:szCs w:val="24"/>
          <w:lang w:eastAsia="ru-RU"/>
        </w:rPr>
        <w:t xml:space="preserve"> в настоящее время и</w:t>
      </w:r>
      <w:r w:rsidR="00341008">
        <w:rPr>
          <w:rFonts w:ascii="Times New Roman" w:hAnsi="Times New Roman" w:cs="Times New Roman"/>
          <w:sz w:val="24"/>
          <w:szCs w:val="24"/>
        </w:rPr>
        <w:t xml:space="preserve"> позволит получить в</w:t>
      </w:r>
      <w:r w:rsidRPr="009C3647">
        <w:rPr>
          <w:rFonts w:ascii="Times New Roman" w:hAnsi="Times New Roman" w:cs="Times New Roman"/>
          <w:sz w:val="24"/>
          <w:szCs w:val="24"/>
        </w:rPr>
        <w:t xml:space="preserve"> бюджет муниципального образования городской округ Керчь  Ре</w:t>
      </w:r>
      <w:r w:rsidR="00341008">
        <w:rPr>
          <w:rFonts w:ascii="Times New Roman" w:hAnsi="Times New Roman" w:cs="Times New Roman"/>
          <w:sz w:val="24"/>
          <w:szCs w:val="24"/>
        </w:rPr>
        <w:t>спублики Крым более 291 681 600</w:t>
      </w:r>
      <w:r w:rsidRPr="009C3647">
        <w:rPr>
          <w:rFonts w:ascii="Times New Roman" w:hAnsi="Times New Roman" w:cs="Times New Roman"/>
          <w:sz w:val="24"/>
          <w:szCs w:val="24"/>
        </w:rPr>
        <w:t xml:space="preserve"> руб.</w:t>
      </w:r>
      <w:proofErr w:type="gramEnd"/>
    </w:p>
    <w:p w:rsidR="00341008" w:rsidRPr="009C3647" w:rsidRDefault="00341008" w:rsidP="00341008">
      <w:pPr>
        <w:shd w:val="clear" w:color="auto" w:fill="FFFFFF"/>
        <w:ind w:firstLine="709"/>
        <w:textAlignment w:val="baseline"/>
        <w:rPr>
          <w:rFonts w:ascii="Times New Roman" w:eastAsia="Times New Roman" w:hAnsi="Times New Roman" w:cs="Times New Roman"/>
          <w:color w:val="000000" w:themeColor="text1"/>
          <w:sz w:val="24"/>
          <w:szCs w:val="24"/>
          <w:lang w:eastAsia="ru-RU"/>
        </w:rPr>
      </w:pPr>
    </w:p>
    <w:p w:rsidR="00457EAE" w:rsidRPr="009C3647" w:rsidRDefault="00341008" w:rsidP="00341008">
      <w:pPr>
        <w:autoSpaceDE w:val="0"/>
        <w:ind w:left="6" w:firstLine="703"/>
        <w:rPr>
          <w:rFonts w:ascii="Times New Roman" w:hAnsi="Times New Roman" w:cs="Times New Roman"/>
          <w:color w:val="000000" w:themeColor="text1"/>
          <w:sz w:val="24"/>
          <w:szCs w:val="24"/>
        </w:rPr>
      </w:pPr>
      <w:r w:rsidRPr="009C3647">
        <w:rPr>
          <w:rFonts w:ascii="Times New Roman" w:eastAsia="Times New Roman" w:hAnsi="Times New Roman" w:cs="Times New Roman"/>
          <w:color w:val="000000" w:themeColor="text1"/>
          <w:sz w:val="24"/>
          <w:szCs w:val="24"/>
          <w:lang w:eastAsia="ru-RU"/>
        </w:rPr>
        <w:t>Сводные таблицы по расчетам действующих и плановых арендных платежей  по видам разрешенного использования</w:t>
      </w:r>
      <w:r>
        <w:rPr>
          <w:rFonts w:ascii="Times New Roman" w:eastAsia="Times New Roman" w:hAnsi="Times New Roman" w:cs="Times New Roman"/>
          <w:color w:val="000000" w:themeColor="text1"/>
          <w:sz w:val="24"/>
          <w:szCs w:val="24"/>
          <w:lang w:eastAsia="ru-RU"/>
        </w:rPr>
        <w:t xml:space="preserve"> (табл. 1) и </w:t>
      </w:r>
      <w:r w:rsidRPr="009C3647">
        <w:rPr>
          <w:rFonts w:ascii="Times New Roman" w:eastAsia="Times New Roman" w:hAnsi="Times New Roman" w:cs="Times New Roman"/>
          <w:color w:val="000000" w:themeColor="text1"/>
          <w:sz w:val="24"/>
          <w:szCs w:val="24"/>
          <w:lang w:eastAsia="ru-RU"/>
        </w:rPr>
        <w:t xml:space="preserve">обобщенная </w:t>
      </w:r>
      <w:r>
        <w:rPr>
          <w:rFonts w:ascii="Times New Roman" w:eastAsia="Times New Roman" w:hAnsi="Times New Roman" w:cs="Times New Roman"/>
          <w:color w:val="000000" w:themeColor="text1"/>
          <w:sz w:val="24"/>
          <w:szCs w:val="24"/>
          <w:lang w:eastAsia="ru-RU"/>
        </w:rPr>
        <w:t xml:space="preserve">таблица </w:t>
      </w:r>
      <w:r w:rsidRPr="009C3647">
        <w:rPr>
          <w:rFonts w:ascii="Times New Roman" w:eastAsia="Times New Roman" w:hAnsi="Times New Roman" w:cs="Times New Roman"/>
          <w:color w:val="000000" w:themeColor="text1"/>
          <w:sz w:val="24"/>
          <w:szCs w:val="24"/>
          <w:lang w:eastAsia="ru-RU"/>
        </w:rPr>
        <w:t>по ви</w:t>
      </w:r>
      <w:r>
        <w:rPr>
          <w:rFonts w:ascii="Times New Roman" w:eastAsia="Times New Roman" w:hAnsi="Times New Roman" w:cs="Times New Roman"/>
          <w:color w:val="000000" w:themeColor="text1"/>
          <w:sz w:val="24"/>
          <w:szCs w:val="24"/>
          <w:lang w:eastAsia="ru-RU"/>
        </w:rPr>
        <w:t>д</w:t>
      </w:r>
      <w:r w:rsidRPr="009C3647">
        <w:rPr>
          <w:rFonts w:ascii="Times New Roman" w:eastAsia="Times New Roman" w:hAnsi="Times New Roman" w:cs="Times New Roman"/>
          <w:color w:val="000000" w:themeColor="text1"/>
          <w:sz w:val="24"/>
          <w:szCs w:val="24"/>
          <w:lang w:eastAsia="ru-RU"/>
        </w:rPr>
        <w:t>ам разрешенного использования</w:t>
      </w:r>
      <w:r>
        <w:rPr>
          <w:rFonts w:ascii="Times New Roman" w:eastAsia="Times New Roman" w:hAnsi="Times New Roman" w:cs="Times New Roman"/>
          <w:color w:val="000000" w:themeColor="text1"/>
          <w:sz w:val="24"/>
          <w:szCs w:val="24"/>
          <w:lang w:eastAsia="ru-RU"/>
        </w:rPr>
        <w:t xml:space="preserve"> (табл. 2)</w:t>
      </w:r>
      <w:r w:rsidRPr="009C3647">
        <w:rPr>
          <w:rFonts w:ascii="Times New Roman" w:eastAsia="Times New Roman" w:hAnsi="Times New Roman" w:cs="Times New Roman"/>
          <w:color w:val="000000" w:themeColor="text1"/>
          <w:sz w:val="24"/>
          <w:szCs w:val="24"/>
          <w:lang w:eastAsia="ru-RU"/>
        </w:rPr>
        <w:t xml:space="preserve"> прилагаются в электронном виде</w:t>
      </w:r>
      <w:r>
        <w:rPr>
          <w:rFonts w:ascii="Times New Roman" w:eastAsia="Times New Roman" w:hAnsi="Times New Roman" w:cs="Times New Roman"/>
          <w:color w:val="000000" w:themeColor="text1"/>
          <w:sz w:val="24"/>
          <w:szCs w:val="24"/>
          <w:lang w:eastAsia="ru-RU"/>
        </w:rPr>
        <w:t>.</w:t>
      </w:r>
    </w:p>
    <w:p w:rsidR="00457EAE" w:rsidRPr="009C3647" w:rsidRDefault="00457EAE">
      <w:pPr>
        <w:rPr>
          <w:rFonts w:ascii="Times New Roman" w:hAnsi="Times New Roman" w:cs="Times New Roman"/>
          <w:color w:val="000000" w:themeColor="text1"/>
          <w:sz w:val="24"/>
          <w:szCs w:val="24"/>
        </w:rPr>
      </w:pPr>
    </w:p>
    <w:sectPr w:rsidR="00457EAE" w:rsidRPr="009C3647" w:rsidSect="0025154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203" w:usb1="00000000" w:usb2="00000000" w:usb3="00000000" w:csb0="00000005" w:csb1="00000000"/>
  </w:font>
  <w:font w:name="Droid Sans Fallback">
    <w:charset w:val="01"/>
    <w:family w:val="auto"/>
    <w:pitch w:val="variable"/>
    <w:sig w:usb0="00000000" w:usb1="00000000" w:usb2="00000000" w:usb3="00000000" w:csb0="00000000" w:csb1="00000000"/>
  </w:font>
  <w:font w:name="FreeSans">
    <w:altName w:val="Times New Roman"/>
    <w:charset w:val="01"/>
    <w:family w:val="swiss"/>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CC"/>
    <w:family w:val="auto"/>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122"/>
    <w:multiLevelType w:val="hybridMultilevel"/>
    <w:tmpl w:val="3528928A"/>
    <w:lvl w:ilvl="0" w:tplc="2B64E8C6">
      <w:start w:val="1"/>
      <w:numFmt w:val="decimal"/>
      <w:lvlText w:val="%1."/>
      <w:lvlJc w:val="left"/>
      <w:pPr>
        <w:ind w:left="1069" w:hanging="360"/>
      </w:pPr>
      <w:rPr>
        <w:rFonts w:hint="default"/>
        <w:b w:val="0"/>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BD2FB1"/>
    <w:multiLevelType w:val="multilevel"/>
    <w:tmpl w:val="BC3E4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EF7CBE"/>
    <w:multiLevelType w:val="multilevel"/>
    <w:tmpl w:val="C4CEBD0C"/>
    <w:lvl w:ilvl="0">
      <w:start w:val="1"/>
      <w:numFmt w:val="none"/>
      <w:pStyle w:val="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3A0D4FF2"/>
    <w:multiLevelType w:val="multilevel"/>
    <w:tmpl w:val="5EBE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0F3F21"/>
    <w:multiLevelType w:val="multilevel"/>
    <w:tmpl w:val="4FF2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671737"/>
    <w:multiLevelType w:val="multilevel"/>
    <w:tmpl w:val="A9583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5224C4"/>
    <w:multiLevelType w:val="multilevel"/>
    <w:tmpl w:val="6F00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806BEC"/>
    <w:multiLevelType w:val="multilevel"/>
    <w:tmpl w:val="2C1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6"/>
  </w:num>
  <w:num w:numId="5">
    <w:abstractNumId w:val="7"/>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0B10"/>
    <w:rsid w:val="00015789"/>
    <w:rsid w:val="00023532"/>
    <w:rsid w:val="0005084E"/>
    <w:rsid w:val="00072B40"/>
    <w:rsid w:val="00097FFA"/>
    <w:rsid w:val="000E5F1C"/>
    <w:rsid w:val="000F3BDB"/>
    <w:rsid w:val="000F59DB"/>
    <w:rsid w:val="001B0BC4"/>
    <w:rsid w:val="001C6586"/>
    <w:rsid w:val="002409F4"/>
    <w:rsid w:val="0025154F"/>
    <w:rsid w:val="002B2B53"/>
    <w:rsid w:val="002E69EE"/>
    <w:rsid w:val="003401B5"/>
    <w:rsid w:val="00340F46"/>
    <w:rsid w:val="00341008"/>
    <w:rsid w:val="003C695E"/>
    <w:rsid w:val="004009FA"/>
    <w:rsid w:val="00417D52"/>
    <w:rsid w:val="0042061F"/>
    <w:rsid w:val="00457EAE"/>
    <w:rsid w:val="00460F9A"/>
    <w:rsid w:val="004673FD"/>
    <w:rsid w:val="00493926"/>
    <w:rsid w:val="004A7146"/>
    <w:rsid w:val="004A73A5"/>
    <w:rsid w:val="004D724F"/>
    <w:rsid w:val="00510B10"/>
    <w:rsid w:val="00537123"/>
    <w:rsid w:val="0054707F"/>
    <w:rsid w:val="0055473B"/>
    <w:rsid w:val="00560704"/>
    <w:rsid w:val="005637DB"/>
    <w:rsid w:val="00582497"/>
    <w:rsid w:val="005A7E19"/>
    <w:rsid w:val="005C5970"/>
    <w:rsid w:val="005E5A74"/>
    <w:rsid w:val="006009A8"/>
    <w:rsid w:val="00624D80"/>
    <w:rsid w:val="006B5655"/>
    <w:rsid w:val="006D0326"/>
    <w:rsid w:val="00735FE9"/>
    <w:rsid w:val="007F2A0E"/>
    <w:rsid w:val="007F6323"/>
    <w:rsid w:val="008255BF"/>
    <w:rsid w:val="00832C58"/>
    <w:rsid w:val="00847CBC"/>
    <w:rsid w:val="008768EA"/>
    <w:rsid w:val="008839BA"/>
    <w:rsid w:val="008A628E"/>
    <w:rsid w:val="008B31D3"/>
    <w:rsid w:val="008F1A36"/>
    <w:rsid w:val="0092754E"/>
    <w:rsid w:val="00927764"/>
    <w:rsid w:val="00956AA5"/>
    <w:rsid w:val="00975189"/>
    <w:rsid w:val="00997D99"/>
    <w:rsid w:val="009B29F6"/>
    <w:rsid w:val="009B375E"/>
    <w:rsid w:val="009C3647"/>
    <w:rsid w:val="00A01A19"/>
    <w:rsid w:val="00A433FE"/>
    <w:rsid w:val="00A7044E"/>
    <w:rsid w:val="00A7054F"/>
    <w:rsid w:val="00A84AE0"/>
    <w:rsid w:val="00AB4DAB"/>
    <w:rsid w:val="00AC693C"/>
    <w:rsid w:val="00AE5935"/>
    <w:rsid w:val="00AE6A40"/>
    <w:rsid w:val="00B20438"/>
    <w:rsid w:val="00B20E27"/>
    <w:rsid w:val="00B320C8"/>
    <w:rsid w:val="00B44A67"/>
    <w:rsid w:val="00B55AB7"/>
    <w:rsid w:val="00B8152E"/>
    <w:rsid w:val="00B82780"/>
    <w:rsid w:val="00B859C3"/>
    <w:rsid w:val="00BB2A4D"/>
    <w:rsid w:val="00BD1127"/>
    <w:rsid w:val="00BE6250"/>
    <w:rsid w:val="00BE6BFF"/>
    <w:rsid w:val="00BE7719"/>
    <w:rsid w:val="00BF0CE7"/>
    <w:rsid w:val="00BF2FA4"/>
    <w:rsid w:val="00C4718E"/>
    <w:rsid w:val="00C61954"/>
    <w:rsid w:val="00C91BC6"/>
    <w:rsid w:val="00CC170B"/>
    <w:rsid w:val="00D45416"/>
    <w:rsid w:val="00D77C41"/>
    <w:rsid w:val="00DC6C7B"/>
    <w:rsid w:val="00E521D4"/>
    <w:rsid w:val="00E56C89"/>
    <w:rsid w:val="00E6137E"/>
    <w:rsid w:val="00E7442D"/>
    <w:rsid w:val="00E85CF6"/>
    <w:rsid w:val="00EA17D4"/>
    <w:rsid w:val="00ED6772"/>
    <w:rsid w:val="00EF677C"/>
    <w:rsid w:val="00F27689"/>
    <w:rsid w:val="00F45370"/>
    <w:rsid w:val="00F67E72"/>
    <w:rsid w:val="00F7686F"/>
    <w:rsid w:val="00FA03ED"/>
    <w:rsid w:val="00FC236E"/>
    <w:rsid w:val="00FE7B76"/>
    <w:rsid w:val="00FF2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F46"/>
  </w:style>
  <w:style w:type="paragraph" w:styleId="1">
    <w:name w:val="heading 1"/>
    <w:basedOn w:val="10"/>
    <w:link w:val="11"/>
    <w:qFormat/>
    <w:rsid w:val="004A7146"/>
    <w:pPr>
      <w:keepNext/>
      <w:numPr>
        <w:numId w:val="8"/>
      </w:numPr>
      <w:outlineLvl w:val="0"/>
    </w:pPr>
    <w:rPr>
      <w:b/>
      <w:sz w:val="28"/>
      <w:szCs w:val="20"/>
      <w:lang w:val="uk-UA"/>
    </w:rPr>
  </w:style>
  <w:style w:type="paragraph" w:styleId="2">
    <w:name w:val="heading 2"/>
    <w:basedOn w:val="a"/>
    <w:link w:val="20"/>
    <w:uiPriority w:val="9"/>
    <w:qFormat/>
    <w:rsid w:val="00510B10"/>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4A7146"/>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A714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0B1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10B1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510B10"/>
    <w:rPr>
      <w:b/>
      <w:bCs/>
    </w:rPr>
  </w:style>
  <w:style w:type="character" w:styleId="a5">
    <w:name w:val="Emphasis"/>
    <w:basedOn w:val="a0"/>
    <w:uiPriority w:val="20"/>
    <w:qFormat/>
    <w:rsid w:val="00510B10"/>
    <w:rPr>
      <w:i/>
      <w:iCs/>
    </w:rPr>
  </w:style>
  <w:style w:type="character" w:styleId="a6">
    <w:name w:val="Hyperlink"/>
    <w:basedOn w:val="a0"/>
    <w:uiPriority w:val="99"/>
    <w:unhideWhenUsed/>
    <w:rsid w:val="00510B10"/>
    <w:rPr>
      <w:color w:val="0000FF"/>
      <w:u w:val="single"/>
    </w:rPr>
  </w:style>
  <w:style w:type="paragraph" w:styleId="a7">
    <w:name w:val="Balloon Text"/>
    <w:basedOn w:val="a"/>
    <w:link w:val="a8"/>
    <w:uiPriority w:val="99"/>
    <w:semiHidden/>
    <w:unhideWhenUsed/>
    <w:rsid w:val="00510B10"/>
    <w:rPr>
      <w:rFonts w:ascii="Tahoma" w:hAnsi="Tahoma" w:cs="Tahoma"/>
      <w:sz w:val="16"/>
      <w:szCs w:val="16"/>
    </w:rPr>
  </w:style>
  <w:style w:type="character" w:customStyle="1" w:styleId="a8">
    <w:name w:val="Текст выноски Знак"/>
    <w:basedOn w:val="a0"/>
    <w:link w:val="a7"/>
    <w:uiPriority w:val="99"/>
    <w:semiHidden/>
    <w:rsid w:val="00510B10"/>
    <w:rPr>
      <w:rFonts w:ascii="Tahoma" w:hAnsi="Tahoma" w:cs="Tahoma"/>
      <w:sz w:val="16"/>
      <w:szCs w:val="16"/>
    </w:rPr>
  </w:style>
  <w:style w:type="paragraph" w:styleId="a9">
    <w:name w:val="Body Text"/>
    <w:basedOn w:val="a"/>
    <w:link w:val="aa"/>
    <w:rsid w:val="00457EAE"/>
    <w:pPr>
      <w:spacing w:line="360" w:lineRule="auto"/>
    </w:pPr>
    <w:rPr>
      <w:rFonts w:ascii="Arial" w:eastAsia="Times New Roman" w:hAnsi="Arial" w:cs="Times New Roman"/>
      <w:sz w:val="24"/>
      <w:szCs w:val="20"/>
      <w:lang w:eastAsia="ar-SA"/>
    </w:rPr>
  </w:style>
  <w:style w:type="character" w:customStyle="1" w:styleId="aa">
    <w:name w:val="Основной текст Знак"/>
    <w:basedOn w:val="a0"/>
    <w:link w:val="a9"/>
    <w:rsid w:val="00457EAE"/>
    <w:rPr>
      <w:rFonts w:ascii="Arial" w:eastAsia="Times New Roman" w:hAnsi="Arial" w:cs="Times New Roman"/>
      <w:sz w:val="24"/>
      <w:szCs w:val="20"/>
      <w:lang w:eastAsia="ar-SA"/>
    </w:rPr>
  </w:style>
  <w:style w:type="paragraph" w:customStyle="1" w:styleId="ConsPlusNormal">
    <w:name w:val="ConsPlusNormal"/>
    <w:rsid w:val="00457EAE"/>
    <w:pPr>
      <w:widowControl w:val="0"/>
      <w:autoSpaceDE w:val="0"/>
      <w:autoSpaceDN w:val="0"/>
      <w:adjustRightInd w:val="0"/>
      <w:jc w:val="left"/>
    </w:pPr>
    <w:rPr>
      <w:rFonts w:ascii="Arial" w:eastAsia="Times New Roman" w:hAnsi="Arial" w:cs="Arial"/>
      <w:sz w:val="20"/>
      <w:szCs w:val="20"/>
      <w:lang w:eastAsia="ru-RU"/>
    </w:rPr>
  </w:style>
  <w:style w:type="character" w:styleId="ab">
    <w:name w:val="Placeholder Text"/>
    <w:basedOn w:val="a0"/>
    <w:uiPriority w:val="99"/>
    <w:semiHidden/>
    <w:rsid w:val="007F6323"/>
    <w:rPr>
      <w:color w:val="808080"/>
    </w:rPr>
  </w:style>
  <w:style w:type="paragraph" w:customStyle="1" w:styleId="headertext">
    <w:name w:val="headertext"/>
    <w:basedOn w:val="a"/>
    <w:rsid w:val="0092754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rmattext">
    <w:name w:val="formattext"/>
    <w:basedOn w:val="a"/>
    <w:rsid w:val="0092754E"/>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c">
    <w:name w:val="Основной текст_"/>
    <w:basedOn w:val="a0"/>
    <w:link w:val="12"/>
    <w:rsid w:val="00FE7B76"/>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c"/>
    <w:rsid w:val="00FE7B76"/>
    <w:pPr>
      <w:widowControl w:val="0"/>
      <w:shd w:val="clear" w:color="auto" w:fill="FFFFFF"/>
      <w:spacing w:after="80"/>
      <w:ind w:firstLine="400"/>
      <w:jc w:val="left"/>
    </w:pPr>
    <w:rPr>
      <w:rFonts w:ascii="Times New Roman" w:eastAsia="Times New Roman" w:hAnsi="Times New Roman" w:cs="Times New Roman"/>
      <w:sz w:val="28"/>
      <w:szCs w:val="28"/>
    </w:rPr>
  </w:style>
  <w:style w:type="paragraph" w:customStyle="1" w:styleId="p36">
    <w:name w:val="p36"/>
    <w:basedOn w:val="a"/>
    <w:rsid w:val="00FE7B76"/>
    <w:pPr>
      <w:widowControl w:val="0"/>
      <w:suppressAutoHyphens/>
      <w:spacing w:before="280" w:after="280"/>
      <w:jc w:val="left"/>
    </w:pPr>
    <w:rPr>
      <w:rFonts w:ascii="Times New Roman" w:eastAsia="Andale Sans UI" w:hAnsi="Times New Roman" w:cs="Times New Roman"/>
      <w:kern w:val="1"/>
      <w:sz w:val="24"/>
      <w:szCs w:val="24"/>
      <w:lang w:eastAsia="ru-RU"/>
    </w:rPr>
  </w:style>
  <w:style w:type="paragraph" w:customStyle="1" w:styleId="ad">
    <w:name w:val="Содержимое таблицы"/>
    <w:basedOn w:val="a"/>
    <w:qFormat/>
    <w:rsid w:val="00FE7B76"/>
    <w:pPr>
      <w:widowControl w:val="0"/>
      <w:suppressLineNumbers/>
      <w:suppressAutoHyphens/>
      <w:jc w:val="left"/>
    </w:pPr>
    <w:rPr>
      <w:rFonts w:ascii="Arial" w:eastAsia="Lucida Sans Unicode" w:hAnsi="Arial" w:cs="Arial"/>
      <w:sz w:val="24"/>
      <w:szCs w:val="24"/>
      <w:lang w:eastAsia="ar-SA"/>
    </w:rPr>
  </w:style>
  <w:style w:type="character" w:customStyle="1" w:styleId="21">
    <w:name w:val="Основной текст (2)_"/>
    <w:link w:val="22"/>
    <w:rsid w:val="00341008"/>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341008"/>
    <w:pPr>
      <w:widowControl w:val="0"/>
      <w:shd w:val="clear" w:color="auto" w:fill="FFFFFF"/>
      <w:spacing w:line="356" w:lineRule="exact"/>
      <w:ind w:hanging="420"/>
    </w:pPr>
    <w:rPr>
      <w:rFonts w:ascii="Times New Roman" w:eastAsia="Times New Roman" w:hAnsi="Times New Roman" w:cs="Times New Roman"/>
      <w:sz w:val="26"/>
      <w:szCs w:val="26"/>
    </w:rPr>
  </w:style>
  <w:style w:type="character" w:customStyle="1" w:styleId="13">
    <w:name w:val="Основной шрифт абзаца1"/>
    <w:rsid w:val="00832C58"/>
  </w:style>
  <w:style w:type="table" w:styleId="ae">
    <w:name w:val="Table Grid"/>
    <w:basedOn w:val="a1"/>
    <w:uiPriority w:val="59"/>
    <w:rsid w:val="00AB4D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Обычный1"/>
    <w:rsid w:val="00BE7719"/>
    <w:pPr>
      <w:widowControl w:val="0"/>
      <w:suppressAutoHyphens/>
      <w:jc w:val="left"/>
      <w:textAlignment w:val="baseline"/>
    </w:pPr>
    <w:rPr>
      <w:rFonts w:ascii="Liberation Serif" w:eastAsia="Droid Sans Fallback" w:hAnsi="Liberation Serif" w:cs="FreeSans"/>
      <w:sz w:val="24"/>
      <w:szCs w:val="24"/>
      <w:lang w:eastAsia="hi-IN" w:bidi="hi-IN"/>
    </w:rPr>
  </w:style>
  <w:style w:type="paragraph" w:customStyle="1" w:styleId="110">
    <w:name w:val="Обычный11"/>
    <w:rsid w:val="00BE7719"/>
    <w:pPr>
      <w:widowControl w:val="0"/>
      <w:suppressAutoHyphens/>
      <w:jc w:val="left"/>
    </w:pPr>
    <w:rPr>
      <w:rFonts w:ascii="Arial" w:eastAsia="Lucida Sans Unicode" w:hAnsi="Arial" w:cs="Mangal"/>
      <w:sz w:val="20"/>
      <w:szCs w:val="24"/>
      <w:lang w:eastAsia="hi-IN" w:bidi="hi-IN"/>
    </w:rPr>
  </w:style>
  <w:style w:type="character" w:customStyle="1" w:styleId="40">
    <w:name w:val="Заголовок 4 Знак"/>
    <w:basedOn w:val="a0"/>
    <w:link w:val="4"/>
    <w:uiPriority w:val="9"/>
    <w:semiHidden/>
    <w:rsid w:val="004A7146"/>
    <w:rPr>
      <w:rFonts w:asciiTheme="majorHAnsi" w:eastAsiaTheme="majorEastAsia" w:hAnsiTheme="majorHAnsi" w:cstheme="majorBidi"/>
      <w:b/>
      <w:bCs/>
      <w:i/>
      <w:iCs/>
      <w:color w:val="4F81BD" w:themeColor="accent1"/>
    </w:rPr>
  </w:style>
  <w:style w:type="character" w:customStyle="1" w:styleId="11">
    <w:name w:val="Заголовок 1 Знак"/>
    <w:basedOn w:val="a0"/>
    <w:link w:val="1"/>
    <w:rsid w:val="004A7146"/>
    <w:rPr>
      <w:rFonts w:ascii="Liberation Serif" w:eastAsia="Droid Sans Fallback" w:hAnsi="Liberation Serif" w:cs="FreeSans"/>
      <w:b/>
      <w:sz w:val="28"/>
      <w:szCs w:val="20"/>
      <w:lang w:val="uk-UA" w:eastAsia="hi-IN" w:bidi="hi-IN"/>
    </w:rPr>
  </w:style>
  <w:style w:type="paragraph" w:customStyle="1" w:styleId="xl24">
    <w:name w:val="xl24"/>
    <w:basedOn w:val="10"/>
    <w:rsid w:val="004A7146"/>
    <w:pPr>
      <w:pBdr>
        <w:top w:val="nil"/>
        <w:left w:val="single" w:sz="4" w:space="0" w:color="000001"/>
        <w:bottom w:val="single" w:sz="4" w:space="0" w:color="000001"/>
        <w:right w:val="single" w:sz="4" w:space="0" w:color="000001"/>
      </w:pBdr>
      <w:spacing w:before="280" w:after="280"/>
      <w:jc w:val="center"/>
    </w:pPr>
  </w:style>
  <w:style w:type="paragraph" w:customStyle="1" w:styleId="Default">
    <w:name w:val="Default"/>
    <w:rsid w:val="004A7146"/>
    <w:pPr>
      <w:autoSpaceDE w:val="0"/>
      <w:autoSpaceDN w:val="0"/>
      <w:adjustRightInd w:val="0"/>
      <w:jc w:val="left"/>
    </w:pPr>
    <w:rPr>
      <w:rFonts w:ascii="Times New Roman" w:eastAsia="Times New Roman" w:hAnsi="Times New Roman" w:cs="Times New Roman"/>
      <w:color w:val="000000"/>
      <w:sz w:val="24"/>
      <w:szCs w:val="24"/>
      <w:lang w:eastAsia="ru-RU"/>
    </w:rPr>
  </w:style>
  <w:style w:type="character" w:customStyle="1" w:styleId="70">
    <w:name w:val="Заголовок 7 Знак"/>
    <w:basedOn w:val="a0"/>
    <w:link w:val="7"/>
    <w:uiPriority w:val="9"/>
    <w:semiHidden/>
    <w:rsid w:val="004A7146"/>
    <w:rPr>
      <w:rFonts w:asciiTheme="majorHAnsi" w:eastAsiaTheme="majorEastAsia" w:hAnsiTheme="majorHAnsi" w:cstheme="majorBidi"/>
      <w:i/>
      <w:iCs/>
      <w:color w:val="404040" w:themeColor="text1" w:themeTint="BF"/>
    </w:rPr>
  </w:style>
  <w:style w:type="paragraph" w:customStyle="1" w:styleId="31">
    <w:name w:val="Основной текст с отступом 31"/>
    <w:basedOn w:val="10"/>
    <w:rsid w:val="004A7146"/>
    <w:rPr>
      <w:rFonts w:ascii="Courier New" w:hAnsi="Courier New" w:cs="StarSymbol"/>
    </w:rPr>
  </w:style>
  <w:style w:type="paragraph" w:customStyle="1" w:styleId="Standard">
    <w:name w:val="Standard"/>
    <w:rsid w:val="004A7146"/>
    <w:pPr>
      <w:widowControl w:val="0"/>
      <w:suppressAutoHyphens/>
      <w:autoSpaceDN w:val="0"/>
      <w:jc w:val="left"/>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244398">
      <w:bodyDiv w:val="1"/>
      <w:marLeft w:val="0"/>
      <w:marRight w:val="0"/>
      <w:marTop w:val="0"/>
      <w:marBottom w:val="0"/>
      <w:divBdr>
        <w:top w:val="none" w:sz="0" w:space="0" w:color="auto"/>
        <w:left w:val="none" w:sz="0" w:space="0" w:color="auto"/>
        <w:bottom w:val="none" w:sz="0" w:space="0" w:color="auto"/>
        <w:right w:val="none" w:sz="0" w:space="0" w:color="auto"/>
      </w:divBdr>
    </w:div>
    <w:div w:id="11999521">
      <w:bodyDiv w:val="1"/>
      <w:marLeft w:val="0"/>
      <w:marRight w:val="0"/>
      <w:marTop w:val="0"/>
      <w:marBottom w:val="0"/>
      <w:divBdr>
        <w:top w:val="none" w:sz="0" w:space="0" w:color="auto"/>
        <w:left w:val="none" w:sz="0" w:space="0" w:color="auto"/>
        <w:bottom w:val="none" w:sz="0" w:space="0" w:color="auto"/>
        <w:right w:val="none" w:sz="0" w:space="0" w:color="auto"/>
      </w:divBdr>
    </w:div>
    <w:div w:id="18481491">
      <w:bodyDiv w:val="1"/>
      <w:marLeft w:val="0"/>
      <w:marRight w:val="0"/>
      <w:marTop w:val="0"/>
      <w:marBottom w:val="0"/>
      <w:divBdr>
        <w:top w:val="none" w:sz="0" w:space="0" w:color="auto"/>
        <w:left w:val="none" w:sz="0" w:space="0" w:color="auto"/>
        <w:bottom w:val="none" w:sz="0" w:space="0" w:color="auto"/>
        <w:right w:val="none" w:sz="0" w:space="0" w:color="auto"/>
      </w:divBdr>
    </w:div>
    <w:div w:id="44834743">
      <w:bodyDiv w:val="1"/>
      <w:marLeft w:val="0"/>
      <w:marRight w:val="0"/>
      <w:marTop w:val="0"/>
      <w:marBottom w:val="0"/>
      <w:divBdr>
        <w:top w:val="none" w:sz="0" w:space="0" w:color="auto"/>
        <w:left w:val="none" w:sz="0" w:space="0" w:color="auto"/>
        <w:bottom w:val="none" w:sz="0" w:space="0" w:color="auto"/>
        <w:right w:val="none" w:sz="0" w:space="0" w:color="auto"/>
      </w:divBdr>
    </w:div>
    <w:div w:id="71005839">
      <w:bodyDiv w:val="1"/>
      <w:marLeft w:val="0"/>
      <w:marRight w:val="0"/>
      <w:marTop w:val="0"/>
      <w:marBottom w:val="0"/>
      <w:divBdr>
        <w:top w:val="none" w:sz="0" w:space="0" w:color="auto"/>
        <w:left w:val="none" w:sz="0" w:space="0" w:color="auto"/>
        <w:bottom w:val="none" w:sz="0" w:space="0" w:color="auto"/>
        <w:right w:val="none" w:sz="0" w:space="0" w:color="auto"/>
      </w:divBdr>
    </w:div>
    <w:div w:id="91517430">
      <w:bodyDiv w:val="1"/>
      <w:marLeft w:val="0"/>
      <w:marRight w:val="0"/>
      <w:marTop w:val="0"/>
      <w:marBottom w:val="0"/>
      <w:divBdr>
        <w:top w:val="none" w:sz="0" w:space="0" w:color="auto"/>
        <w:left w:val="none" w:sz="0" w:space="0" w:color="auto"/>
        <w:bottom w:val="none" w:sz="0" w:space="0" w:color="auto"/>
        <w:right w:val="none" w:sz="0" w:space="0" w:color="auto"/>
      </w:divBdr>
    </w:div>
    <w:div w:id="95564827">
      <w:bodyDiv w:val="1"/>
      <w:marLeft w:val="0"/>
      <w:marRight w:val="0"/>
      <w:marTop w:val="0"/>
      <w:marBottom w:val="0"/>
      <w:divBdr>
        <w:top w:val="none" w:sz="0" w:space="0" w:color="auto"/>
        <w:left w:val="none" w:sz="0" w:space="0" w:color="auto"/>
        <w:bottom w:val="none" w:sz="0" w:space="0" w:color="auto"/>
        <w:right w:val="none" w:sz="0" w:space="0" w:color="auto"/>
      </w:divBdr>
    </w:div>
    <w:div w:id="127751011">
      <w:bodyDiv w:val="1"/>
      <w:marLeft w:val="0"/>
      <w:marRight w:val="0"/>
      <w:marTop w:val="0"/>
      <w:marBottom w:val="0"/>
      <w:divBdr>
        <w:top w:val="none" w:sz="0" w:space="0" w:color="auto"/>
        <w:left w:val="none" w:sz="0" w:space="0" w:color="auto"/>
        <w:bottom w:val="none" w:sz="0" w:space="0" w:color="auto"/>
        <w:right w:val="none" w:sz="0" w:space="0" w:color="auto"/>
      </w:divBdr>
    </w:div>
    <w:div w:id="149256958">
      <w:bodyDiv w:val="1"/>
      <w:marLeft w:val="0"/>
      <w:marRight w:val="0"/>
      <w:marTop w:val="0"/>
      <w:marBottom w:val="0"/>
      <w:divBdr>
        <w:top w:val="none" w:sz="0" w:space="0" w:color="auto"/>
        <w:left w:val="none" w:sz="0" w:space="0" w:color="auto"/>
        <w:bottom w:val="none" w:sz="0" w:space="0" w:color="auto"/>
        <w:right w:val="none" w:sz="0" w:space="0" w:color="auto"/>
      </w:divBdr>
    </w:div>
    <w:div w:id="150101486">
      <w:bodyDiv w:val="1"/>
      <w:marLeft w:val="0"/>
      <w:marRight w:val="0"/>
      <w:marTop w:val="0"/>
      <w:marBottom w:val="0"/>
      <w:divBdr>
        <w:top w:val="none" w:sz="0" w:space="0" w:color="auto"/>
        <w:left w:val="none" w:sz="0" w:space="0" w:color="auto"/>
        <w:bottom w:val="none" w:sz="0" w:space="0" w:color="auto"/>
        <w:right w:val="none" w:sz="0" w:space="0" w:color="auto"/>
      </w:divBdr>
    </w:div>
    <w:div w:id="155221922">
      <w:bodyDiv w:val="1"/>
      <w:marLeft w:val="0"/>
      <w:marRight w:val="0"/>
      <w:marTop w:val="0"/>
      <w:marBottom w:val="0"/>
      <w:divBdr>
        <w:top w:val="none" w:sz="0" w:space="0" w:color="auto"/>
        <w:left w:val="none" w:sz="0" w:space="0" w:color="auto"/>
        <w:bottom w:val="none" w:sz="0" w:space="0" w:color="auto"/>
        <w:right w:val="none" w:sz="0" w:space="0" w:color="auto"/>
      </w:divBdr>
    </w:div>
    <w:div w:id="234441622">
      <w:bodyDiv w:val="1"/>
      <w:marLeft w:val="0"/>
      <w:marRight w:val="0"/>
      <w:marTop w:val="0"/>
      <w:marBottom w:val="0"/>
      <w:divBdr>
        <w:top w:val="none" w:sz="0" w:space="0" w:color="auto"/>
        <w:left w:val="none" w:sz="0" w:space="0" w:color="auto"/>
        <w:bottom w:val="none" w:sz="0" w:space="0" w:color="auto"/>
        <w:right w:val="none" w:sz="0" w:space="0" w:color="auto"/>
      </w:divBdr>
    </w:div>
    <w:div w:id="234822123">
      <w:bodyDiv w:val="1"/>
      <w:marLeft w:val="0"/>
      <w:marRight w:val="0"/>
      <w:marTop w:val="0"/>
      <w:marBottom w:val="0"/>
      <w:divBdr>
        <w:top w:val="none" w:sz="0" w:space="0" w:color="auto"/>
        <w:left w:val="none" w:sz="0" w:space="0" w:color="auto"/>
        <w:bottom w:val="none" w:sz="0" w:space="0" w:color="auto"/>
        <w:right w:val="none" w:sz="0" w:space="0" w:color="auto"/>
      </w:divBdr>
    </w:div>
    <w:div w:id="278296236">
      <w:bodyDiv w:val="1"/>
      <w:marLeft w:val="0"/>
      <w:marRight w:val="0"/>
      <w:marTop w:val="0"/>
      <w:marBottom w:val="0"/>
      <w:divBdr>
        <w:top w:val="none" w:sz="0" w:space="0" w:color="auto"/>
        <w:left w:val="none" w:sz="0" w:space="0" w:color="auto"/>
        <w:bottom w:val="none" w:sz="0" w:space="0" w:color="auto"/>
        <w:right w:val="none" w:sz="0" w:space="0" w:color="auto"/>
      </w:divBdr>
    </w:div>
    <w:div w:id="352459518">
      <w:bodyDiv w:val="1"/>
      <w:marLeft w:val="0"/>
      <w:marRight w:val="0"/>
      <w:marTop w:val="0"/>
      <w:marBottom w:val="0"/>
      <w:divBdr>
        <w:top w:val="none" w:sz="0" w:space="0" w:color="auto"/>
        <w:left w:val="none" w:sz="0" w:space="0" w:color="auto"/>
        <w:bottom w:val="none" w:sz="0" w:space="0" w:color="auto"/>
        <w:right w:val="none" w:sz="0" w:space="0" w:color="auto"/>
      </w:divBdr>
    </w:div>
    <w:div w:id="366414704">
      <w:bodyDiv w:val="1"/>
      <w:marLeft w:val="0"/>
      <w:marRight w:val="0"/>
      <w:marTop w:val="0"/>
      <w:marBottom w:val="0"/>
      <w:divBdr>
        <w:top w:val="none" w:sz="0" w:space="0" w:color="auto"/>
        <w:left w:val="none" w:sz="0" w:space="0" w:color="auto"/>
        <w:bottom w:val="none" w:sz="0" w:space="0" w:color="auto"/>
        <w:right w:val="none" w:sz="0" w:space="0" w:color="auto"/>
      </w:divBdr>
    </w:div>
    <w:div w:id="422608159">
      <w:bodyDiv w:val="1"/>
      <w:marLeft w:val="0"/>
      <w:marRight w:val="0"/>
      <w:marTop w:val="0"/>
      <w:marBottom w:val="0"/>
      <w:divBdr>
        <w:top w:val="none" w:sz="0" w:space="0" w:color="auto"/>
        <w:left w:val="none" w:sz="0" w:space="0" w:color="auto"/>
        <w:bottom w:val="none" w:sz="0" w:space="0" w:color="auto"/>
        <w:right w:val="none" w:sz="0" w:space="0" w:color="auto"/>
      </w:divBdr>
    </w:div>
    <w:div w:id="424544759">
      <w:bodyDiv w:val="1"/>
      <w:marLeft w:val="0"/>
      <w:marRight w:val="0"/>
      <w:marTop w:val="0"/>
      <w:marBottom w:val="0"/>
      <w:divBdr>
        <w:top w:val="none" w:sz="0" w:space="0" w:color="auto"/>
        <w:left w:val="none" w:sz="0" w:space="0" w:color="auto"/>
        <w:bottom w:val="none" w:sz="0" w:space="0" w:color="auto"/>
        <w:right w:val="none" w:sz="0" w:space="0" w:color="auto"/>
      </w:divBdr>
    </w:div>
    <w:div w:id="438838943">
      <w:bodyDiv w:val="1"/>
      <w:marLeft w:val="0"/>
      <w:marRight w:val="0"/>
      <w:marTop w:val="0"/>
      <w:marBottom w:val="0"/>
      <w:divBdr>
        <w:top w:val="none" w:sz="0" w:space="0" w:color="auto"/>
        <w:left w:val="none" w:sz="0" w:space="0" w:color="auto"/>
        <w:bottom w:val="none" w:sz="0" w:space="0" w:color="auto"/>
        <w:right w:val="none" w:sz="0" w:space="0" w:color="auto"/>
      </w:divBdr>
    </w:div>
    <w:div w:id="462160648">
      <w:bodyDiv w:val="1"/>
      <w:marLeft w:val="0"/>
      <w:marRight w:val="0"/>
      <w:marTop w:val="0"/>
      <w:marBottom w:val="0"/>
      <w:divBdr>
        <w:top w:val="none" w:sz="0" w:space="0" w:color="auto"/>
        <w:left w:val="none" w:sz="0" w:space="0" w:color="auto"/>
        <w:bottom w:val="none" w:sz="0" w:space="0" w:color="auto"/>
        <w:right w:val="none" w:sz="0" w:space="0" w:color="auto"/>
      </w:divBdr>
    </w:div>
    <w:div w:id="495649432">
      <w:bodyDiv w:val="1"/>
      <w:marLeft w:val="0"/>
      <w:marRight w:val="0"/>
      <w:marTop w:val="0"/>
      <w:marBottom w:val="0"/>
      <w:divBdr>
        <w:top w:val="none" w:sz="0" w:space="0" w:color="auto"/>
        <w:left w:val="none" w:sz="0" w:space="0" w:color="auto"/>
        <w:bottom w:val="none" w:sz="0" w:space="0" w:color="auto"/>
        <w:right w:val="none" w:sz="0" w:space="0" w:color="auto"/>
      </w:divBdr>
    </w:div>
    <w:div w:id="502672899">
      <w:bodyDiv w:val="1"/>
      <w:marLeft w:val="0"/>
      <w:marRight w:val="0"/>
      <w:marTop w:val="0"/>
      <w:marBottom w:val="0"/>
      <w:divBdr>
        <w:top w:val="none" w:sz="0" w:space="0" w:color="auto"/>
        <w:left w:val="none" w:sz="0" w:space="0" w:color="auto"/>
        <w:bottom w:val="none" w:sz="0" w:space="0" w:color="auto"/>
        <w:right w:val="none" w:sz="0" w:space="0" w:color="auto"/>
      </w:divBdr>
      <w:divsChild>
        <w:div w:id="1637643155">
          <w:marLeft w:val="0"/>
          <w:marRight w:val="0"/>
          <w:marTop w:val="0"/>
          <w:marBottom w:val="0"/>
          <w:divBdr>
            <w:top w:val="none" w:sz="0" w:space="0" w:color="auto"/>
            <w:left w:val="none" w:sz="0" w:space="0" w:color="auto"/>
            <w:bottom w:val="none" w:sz="0" w:space="0" w:color="auto"/>
            <w:right w:val="none" w:sz="0" w:space="0" w:color="auto"/>
          </w:divBdr>
        </w:div>
        <w:div w:id="2015718842">
          <w:marLeft w:val="0"/>
          <w:marRight w:val="0"/>
          <w:marTop w:val="0"/>
          <w:marBottom w:val="0"/>
          <w:divBdr>
            <w:top w:val="none" w:sz="0" w:space="0" w:color="auto"/>
            <w:left w:val="none" w:sz="0" w:space="0" w:color="auto"/>
            <w:bottom w:val="none" w:sz="0" w:space="0" w:color="auto"/>
            <w:right w:val="none" w:sz="0" w:space="0" w:color="auto"/>
          </w:divBdr>
        </w:div>
      </w:divsChild>
    </w:div>
    <w:div w:id="539827641">
      <w:bodyDiv w:val="1"/>
      <w:marLeft w:val="0"/>
      <w:marRight w:val="0"/>
      <w:marTop w:val="0"/>
      <w:marBottom w:val="0"/>
      <w:divBdr>
        <w:top w:val="none" w:sz="0" w:space="0" w:color="auto"/>
        <w:left w:val="none" w:sz="0" w:space="0" w:color="auto"/>
        <w:bottom w:val="none" w:sz="0" w:space="0" w:color="auto"/>
        <w:right w:val="none" w:sz="0" w:space="0" w:color="auto"/>
      </w:divBdr>
    </w:div>
    <w:div w:id="561602710">
      <w:bodyDiv w:val="1"/>
      <w:marLeft w:val="0"/>
      <w:marRight w:val="0"/>
      <w:marTop w:val="0"/>
      <w:marBottom w:val="0"/>
      <w:divBdr>
        <w:top w:val="none" w:sz="0" w:space="0" w:color="auto"/>
        <w:left w:val="none" w:sz="0" w:space="0" w:color="auto"/>
        <w:bottom w:val="none" w:sz="0" w:space="0" w:color="auto"/>
        <w:right w:val="none" w:sz="0" w:space="0" w:color="auto"/>
      </w:divBdr>
    </w:div>
    <w:div w:id="622423287">
      <w:bodyDiv w:val="1"/>
      <w:marLeft w:val="0"/>
      <w:marRight w:val="0"/>
      <w:marTop w:val="0"/>
      <w:marBottom w:val="0"/>
      <w:divBdr>
        <w:top w:val="none" w:sz="0" w:space="0" w:color="auto"/>
        <w:left w:val="none" w:sz="0" w:space="0" w:color="auto"/>
        <w:bottom w:val="none" w:sz="0" w:space="0" w:color="auto"/>
        <w:right w:val="none" w:sz="0" w:space="0" w:color="auto"/>
      </w:divBdr>
    </w:div>
    <w:div w:id="637497881">
      <w:bodyDiv w:val="1"/>
      <w:marLeft w:val="0"/>
      <w:marRight w:val="0"/>
      <w:marTop w:val="0"/>
      <w:marBottom w:val="0"/>
      <w:divBdr>
        <w:top w:val="none" w:sz="0" w:space="0" w:color="auto"/>
        <w:left w:val="none" w:sz="0" w:space="0" w:color="auto"/>
        <w:bottom w:val="none" w:sz="0" w:space="0" w:color="auto"/>
        <w:right w:val="none" w:sz="0" w:space="0" w:color="auto"/>
      </w:divBdr>
    </w:div>
    <w:div w:id="671639503">
      <w:bodyDiv w:val="1"/>
      <w:marLeft w:val="0"/>
      <w:marRight w:val="0"/>
      <w:marTop w:val="0"/>
      <w:marBottom w:val="0"/>
      <w:divBdr>
        <w:top w:val="none" w:sz="0" w:space="0" w:color="auto"/>
        <w:left w:val="none" w:sz="0" w:space="0" w:color="auto"/>
        <w:bottom w:val="none" w:sz="0" w:space="0" w:color="auto"/>
        <w:right w:val="none" w:sz="0" w:space="0" w:color="auto"/>
      </w:divBdr>
    </w:div>
    <w:div w:id="683094884">
      <w:bodyDiv w:val="1"/>
      <w:marLeft w:val="0"/>
      <w:marRight w:val="0"/>
      <w:marTop w:val="0"/>
      <w:marBottom w:val="0"/>
      <w:divBdr>
        <w:top w:val="none" w:sz="0" w:space="0" w:color="auto"/>
        <w:left w:val="none" w:sz="0" w:space="0" w:color="auto"/>
        <w:bottom w:val="none" w:sz="0" w:space="0" w:color="auto"/>
        <w:right w:val="none" w:sz="0" w:space="0" w:color="auto"/>
      </w:divBdr>
    </w:div>
    <w:div w:id="768158768">
      <w:bodyDiv w:val="1"/>
      <w:marLeft w:val="0"/>
      <w:marRight w:val="0"/>
      <w:marTop w:val="0"/>
      <w:marBottom w:val="0"/>
      <w:divBdr>
        <w:top w:val="none" w:sz="0" w:space="0" w:color="auto"/>
        <w:left w:val="none" w:sz="0" w:space="0" w:color="auto"/>
        <w:bottom w:val="none" w:sz="0" w:space="0" w:color="auto"/>
        <w:right w:val="none" w:sz="0" w:space="0" w:color="auto"/>
      </w:divBdr>
    </w:div>
    <w:div w:id="769787415">
      <w:bodyDiv w:val="1"/>
      <w:marLeft w:val="0"/>
      <w:marRight w:val="0"/>
      <w:marTop w:val="0"/>
      <w:marBottom w:val="0"/>
      <w:divBdr>
        <w:top w:val="none" w:sz="0" w:space="0" w:color="auto"/>
        <w:left w:val="none" w:sz="0" w:space="0" w:color="auto"/>
        <w:bottom w:val="none" w:sz="0" w:space="0" w:color="auto"/>
        <w:right w:val="none" w:sz="0" w:space="0" w:color="auto"/>
      </w:divBdr>
    </w:div>
    <w:div w:id="798380393">
      <w:bodyDiv w:val="1"/>
      <w:marLeft w:val="0"/>
      <w:marRight w:val="0"/>
      <w:marTop w:val="0"/>
      <w:marBottom w:val="0"/>
      <w:divBdr>
        <w:top w:val="none" w:sz="0" w:space="0" w:color="auto"/>
        <w:left w:val="none" w:sz="0" w:space="0" w:color="auto"/>
        <w:bottom w:val="none" w:sz="0" w:space="0" w:color="auto"/>
        <w:right w:val="none" w:sz="0" w:space="0" w:color="auto"/>
      </w:divBdr>
    </w:div>
    <w:div w:id="807891393">
      <w:bodyDiv w:val="1"/>
      <w:marLeft w:val="0"/>
      <w:marRight w:val="0"/>
      <w:marTop w:val="0"/>
      <w:marBottom w:val="0"/>
      <w:divBdr>
        <w:top w:val="none" w:sz="0" w:space="0" w:color="auto"/>
        <w:left w:val="none" w:sz="0" w:space="0" w:color="auto"/>
        <w:bottom w:val="none" w:sz="0" w:space="0" w:color="auto"/>
        <w:right w:val="none" w:sz="0" w:space="0" w:color="auto"/>
      </w:divBdr>
    </w:div>
    <w:div w:id="809859375">
      <w:bodyDiv w:val="1"/>
      <w:marLeft w:val="0"/>
      <w:marRight w:val="0"/>
      <w:marTop w:val="0"/>
      <w:marBottom w:val="0"/>
      <w:divBdr>
        <w:top w:val="none" w:sz="0" w:space="0" w:color="auto"/>
        <w:left w:val="none" w:sz="0" w:space="0" w:color="auto"/>
        <w:bottom w:val="none" w:sz="0" w:space="0" w:color="auto"/>
        <w:right w:val="none" w:sz="0" w:space="0" w:color="auto"/>
      </w:divBdr>
    </w:div>
    <w:div w:id="839470933">
      <w:bodyDiv w:val="1"/>
      <w:marLeft w:val="0"/>
      <w:marRight w:val="0"/>
      <w:marTop w:val="0"/>
      <w:marBottom w:val="0"/>
      <w:divBdr>
        <w:top w:val="none" w:sz="0" w:space="0" w:color="auto"/>
        <w:left w:val="none" w:sz="0" w:space="0" w:color="auto"/>
        <w:bottom w:val="none" w:sz="0" w:space="0" w:color="auto"/>
        <w:right w:val="none" w:sz="0" w:space="0" w:color="auto"/>
      </w:divBdr>
    </w:div>
    <w:div w:id="896362000">
      <w:bodyDiv w:val="1"/>
      <w:marLeft w:val="0"/>
      <w:marRight w:val="0"/>
      <w:marTop w:val="0"/>
      <w:marBottom w:val="0"/>
      <w:divBdr>
        <w:top w:val="none" w:sz="0" w:space="0" w:color="auto"/>
        <w:left w:val="none" w:sz="0" w:space="0" w:color="auto"/>
        <w:bottom w:val="none" w:sz="0" w:space="0" w:color="auto"/>
        <w:right w:val="none" w:sz="0" w:space="0" w:color="auto"/>
      </w:divBdr>
    </w:div>
    <w:div w:id="906261169">
      <w:bodyDiv w:val="1"/>
      <w:marLeft w:val="0"/>
      <w:marRight w:val="0"/>
      <w:marTop w:val="0"/>
      <w:marBottom w:val="0"/>
      <w:divBdr>
        <w:top w:val="none" w:sz="0" w:space="0" w:color="auto"/>
        <w:left w:val="none" w:sz="0" w:space="0" w:color="auto"/>
        <w:bottom w:val="none" w:sz="0" w:space="0" w:color="auto"/>
        <w:right w:val="none" w:sz="0" w:space="0" w:color="auto"/>
      </w:divBdr>
    </w:div>
    <w:div w:id="993804155">
      <w:bodyDiv w:val="1"/>
      <w:marLeft w:val="0"/>
      <w:marRight w:val="0"/>
      <w:marTop w:val="0"/>
      <w:marBottom w:val="0"/>
      <w:divBdr>
        <w:top w:val="none" w:sz="0" w:space="0" w:color="auto"/>
        <w:left w:val="none" w:sz="0" w:space="0" w:color="auto"/>
        <w:bottom w:val="none" w:sz="0" w:space="0" w:color="auto"/>
        <w:right w:val="none" w:sz="0" w:space="0" w:color="auto"/>
      </w:divBdr>
    </w:div>
    <w:div w:id="1050609873">
      <w:bodyDiv w:val="1"/>
      <w:marLeft w:val="0"/>
      <w:marRight w:val="0"/>
      <w:marTop w:val="0"/>
      <w:marBottom w:val="0"/>
      <w:divBdr>
        <w:top w:val="none" w:sz="0" w:space="0" w:color="auto"/>
        <w:left w:val="none" w:sz="0" w:space="0" w:color="auto"/>
        <w:bottom w:val="none" w:sz="0" w:space="0" w:color="auto"/>
        <w:right w:val="none" w:sz="0" w:space="0" w:color="auto"/>
      </w:divBdr>
    </w:div>
    <w:div w:id="1064644425">
      <w:bodyDiv w:val="1"/>
      <w:marLeft w:val="0"/>
      <w:marRight w:val="0"/>
      <w:marTop w:val="0"/>
      <w:marBottom w:val="0"/>
      <w:divBdr>
        <w:top w:val="none" w:sz="0" w:space="0" w:color="auto"/>
        <w:left w:val="none" w:sz="0" w:space="0" w:color="auto"/>
        <w:bottom w:val="none" w:sz="0" w:space="0" w:color="auto"/>
        <w:right w:val="none" w:sz="0" w:space="0" w:color="auto"/>
      </w:divBdr>
    </w:div>
    <w:div w:id="1072967696">
      <w:bodyDiv w:val="1"/>
      <w:marLeft w:val="0"/>
      <w:marRight w:val="0"/>
      <w:marTop w:val="0"/>
      <w:marBottom w:val="0"/>
      <w:divBdr>
        <w:top w:val="none" w:sz="0" w:space="0" w:color="auto"/>
        <w:left w:val="none" w:sz="0" w:space="0" w:color="auto"/>
        <w:bottom w:val="none" w:sz="0" w:space="0" w:color="auto"/>
        <w:right w:val="none" w:sz="0" w:space="0" w:color="auto"/>
      </w:divBdr>
    </w:div>
    <w:div w:id="1146626694">
      <w:bodyDiv w:val="1"/>
      <w:marLeft w:val="0"/>
      <w:marRight w:val="0"/>
      <w:marTop w:val="0"/>
      <w:marBottom w:val="0"/>
      <w:divBdr>
        <w:top w:val="none" w:sz="0" w:space="0" w:color="auto"/>
        <w:left w:val="none" w:sz="0" w:space="0" w:color="auto"/>
        <w:bottom w:val="none" w:sz="0" w:space="0" w:color="auto"/>
        <w:right w:val="none" w:sz="0" w:space="0" w:color="auto"/>
      </w:divBdr>
    </w:div>
    <w:div w:id="1148353280">
      <w:bodyDiv w:val="1"/>
      <w:marLeft w:val="0"/>
      <w:marRight w:val="0"/>
      <w:marTop w:val="0"/>
      <w:marBottom w:val="0"/>
      <w:divBdr>
        <w:top w:val="none" w:sz="0" w:space="0" w:color="auto"/>
        <w:left w:val="none" w:sz="0" w:space="0" w:color="auto"/>
        <w:bottom w:val="none" w:sz="0" w:space="0" w:color="auto"/>
        <w:right w:val="none" w:sz="0" w:space="0" w:color="auto"/>
      </w:divBdr>
    </w:div>
    <w:div w:id="1174801237">
      <w:bodyDiv w:val="1"/>
      <w:marLeft w:val="0"/>
      <w:marRight w:val="0"/>
      <w:marTop w:val="0"/>
      <w:marBottom w:val="0"/>
      <w:divBdr>
        <w:top w:val="none" w:sz="0" w:space="0" w:color="auto"/>
        <w:left w:val="none" w:sz="0" w:space="0" w:color="auto"/>
        <w:bottom w:val="none" w:sz="0" w:space="0" w:color="auto"/>
        <w:right w:val="none" w:sz="0" w:space="0" w:color="auto"/>
      </w:divBdr>
    </w:div>
    <w:div w:id="1251895036">
      <w:bodyDiv w:val="1"/>
      <w:marLeft w:val="0"/>
      <w:marRight w:val="0"/>
      <w:marTop w:val="0"/>
      <w:marBottom w:val="0"/>
      <w:divBdr>
        <w:top w:val="none" w:sz="0" w:space="0" w:color="auto"/>
        <w:left w:val="none" w:sz="0" w:space="0" w:color="auto"/>
        <w:bottom w:val="none" w:sz="0" w:space="0" w:color="auto"/>
        <w:right w:val="none" w:sz="0" w:space="0" w:color="auto"/>
      </w:divBdr>
    </w:div>
    <w:div w:id="1362052190">
      <w:bodyDiv w:val="1"/>
      <w:marLeft w:val="0"/>
      <w:marRight w:val="0"/>
      <w:marTop w:val="0"/>
      <w:marBottom w:val="0"/>
      <w:divBdr>
        <w:top w:val="none" w:sz="0" w:space="0" w:color="auto"/>
        <w:left w:val="none" w:sz="0" w:space="0" w:color="auto"/>
        <w:bottom w:val="none" w:sz="0" w:space="0" w:color="auto"/>
        <w:right w:val="none" w:sz="0" w:space="0" w:color="auto"/>
      </w:divBdr>
    </w:div>
    <w:div w:id="1385712198">
      <w:bodyDiv w:val="1"/>
      <w:marLeft w:val="0"/>
      <w:marRight w:val="0"/>
      <w:marTop w:val="0"/>
      <w:marBottom w:val="0"/>
      <w:divBdr>
        <w:top w:val="none" w:sz="0" w:space="0" w:color="auto"/>
        <w:left w:val="none" w:sz="0" w:space="0" w:color="auto"/>
        <w:bottom w:val="none" w:sz="0" w:space="0" w:color="auto"/>
        <w:right w:val="none" w:sz="0" w:space="0" w:color="auto"/>
      </w:divBdr>
    </w:div>
    <w:div w:id="1413312487">
      <w:bodyDiv w:val="1"/>
      <w:marLeft w:val="0"/>
      <w:marRight w:val="0"/>
      <w:marTop w:val="0"/>
      <w:marBottom w:val="0"/>
      <w:divBdr>
        <w:top w:val="none" w:sz="0" w:space="0" w:color="auto"/>
        <w:left w:val="none" w:sz="0" w:space="0" w:color="auto"/>
        <w:bottom w:val="none" w:sz="0" w:space="0" w:color="auto"/>
        <w:right w:val="none" w:sz="0" w:space="0" w:color="auto"/>
      </w:divBdr>
    </w:div>
    <w:div w:id="1440443699">
      <w:bodyDiv w:val="1"/>
      <w:marLeft w:val="0"/>
      <w:marRight w:val="0"/>
      <w:marTop w:val="0"/>
      <w:marBottom w:val="0"/>
      <w:divBdr>
        <w:top w:val="none" w:sz="0" w:space="0" w:color="auto"/>
        <w:left w:val="none" w:sz="0" w:space="0" w:color="auto"/>
        <w:bottom w:val="none" w:sz="0" w:space="0" w:color="auto"/>
        <w:right w:val="none" w:sz="0" w:space="0" w:color="auto"/>
      </w:divBdr>
    </w:div>
    <w:div w:id="1458527070">
      <w:bodyDiv w:val="1"/>
      <w:marLeft w:val="0"/>
      <w:marRight w:val="0"/>
      <w:marTop w:val="0"/>
      <w:marBottom w:val="0"/>
      <w:divBdr>
        <w:top w:val="none" w:sz="0" w:space="0" w:color="auto"/>
        <w:left w:val="none" w:sz="0" w:space="0" w:color="auto"/>
        <w:bottom w:val="none" w:sz="0" w:space="0" w:color="auto"/>
        <w:right w:val="none" w:sz="0" w:space="0" w:color="auto"/>
      </w:divBdr>
    </w:div>
    <w:div w:id="1552036569">
      <w:bodyDiv w:val="1"/>
      <w:marLeft w:val="0"/>
      <w:marRight w:val="0"/>
      <w:marTop w:val="0"/>
      <w:marBottom w:val="0"/>
      <w:divBdr>
        <w:top w:val="none" w:sz="0" w:space="0" w:color="auto"/>
        <w:left w:val="none" w:sz="0" w:space="0" w:color="auto"/>
        <w:bottom w:val="none" w:sz="0" w:space="0" w:color="auto"/>
        <w:right w:val="none" w:sz="0" w:space="0" w:color="auto"/>
      </w:divBdr>
    </w:div>
    <w:div w:id="1552184756">
      <w:bodyDiv w:val="1"/>
      <w:marLeft w:val="0"/>
      <w:marRight w:val="0"/>
      <w:marTop w:val="0"/>
      <w:marBottom w:val="0"/>
      <w:divBdr>
        <w:top w:val="none" w:sz="0" w:space="0" w:color="auto"/>
        <w:left w:val="none" w:sz="0" w:space="0" w:color="auto"/>
        <w:bottom w:val="none" w:sz="0" w:space="0" w:color="auto"/>
        <w:right w:val="none" w:sz="0" w:space="0" w:color="auto"/>
      </w:divBdr>
    </w:div>
    <w:div w:id="1559853545">
      <w:bodyDiv w:val="1"/>
      <w:marLeft w:val="0"/>
      <w:marRight w:val="0"/>
      <w:marTop w:val="0"/>
      <w:marBottom w:val="0"/>
      <w:divBdr>
        <w:top w:val="none" w:sz="0" w:space="0" w:color="auto"/>
        <w:left w:val="none" w:sz="0" w:space="0" w:color="auto"/>
        <w:bottom w:val="none" w:sz="0" w:space="0" w:color="auto"/>
        <w:right w:val="none" w:sz="0" w:space="0" w:color="auto"/>
      </w:divBdr>
    </w:div>
    <w:div w:id="1610698128">
      <w:bodyDiv w:val="1"/>
      <w:marLeft w:val="0"/>
      <w:marRight w:val="0"/>
      <w:marTop w:val="0"/>
      <w:marBottom w:val="0"/>
      <w:divBdr>
        <w:top w:val="none" w:sz="0" w:space="0" w:color="auto"/>
        <w:left w:val="none" w:sz="0" w:space="0" w:color="auto"/>
        <w:bottom w:val="none" w:sz="0" w:space="0" w:color="auto"/>
        <w:right w:val="none" w:sz="0" w:space="0" w:color="auto"/>
      </w:divBdr>
    </w:div>
    <w:div w:id="1617903289">
      <w:bodyDiv w:val="1"/>
      <w:marLeft w:val="0"/>
      <w:marRight w:val="0"/>
      <w:marTop w:val="0"/>
      <w:marBottom w:val="0"/>
      <w:divBdr>
        <w:top w:val="none" w:sz="0" w:space="0" w:color="auto"/>
        <w:left w:val="none" w:sz="0" w:space="0" w:color="auto"/>
        <w:bottom w:val="none" w:sz="0" w:space="0" w:color="auto"/>
        <w:right w:val="none" w:sz="0" w:space="0" w:color="auto"/>
      </w:divBdr>
    </w:div>
    <w:div w:id="1655521983">
      <w:bodyDiv w:val="1"/>
      <w:marLeft w:val="0"/>
      <w:marRight w:val="0"/>
      <w:marTop w:val="0"/>
      <w:marBottom w:val="0"/>
      <w:divBdr>
        <w:top w:val="none" w:sz="0" w:space="0" w:color="auto"/>
        <w:left w:val="none" w:sz="0" w:space="0" w:color="auto"/>
        <w:bottom w:val="none" w:sz="0" w:space="0" w:color="auto"/>
        <w:right w:val="none" w:sz="0" w:space="0" w:color="auto"/>
      </w:divBdr>
    </w:div>
    <w:div w:id="1662613758">
      <w:bodyDiv w:val="1"/>
      <w:marLeft w:val="0"/>
      <w:marRight w:val="0"/>
      <w:marTop w:val="0"/>
      <w:marBottom w:val="0"/>
      <w:divBdr>
        <w:top w:val="none" w:sz="0" w:space="0" w:color="auto"/>
        <w:left w:val="none" w:sz="0" w:space="0" w:color="auto"/>
        <w:bottom w:val="none" w:sz="0" w:space="0" w:color="auto"/>
        <w:right w:val="none" w:sz="0" w:space="0" w:color="auto"/>
      </w:divBdr>
    </w:div>
    <w:div w:id="1668511620">
      <w:bodyDiv w:val="1"/>
      <w:marLeft w:val="0"/>
      <w:marRight w:val="0"/>
      <w:marTop w:val="0"/>
      <w:marBottom w:val="0"/>
      <w:divBdr>
        <w:top w:val="none" w:sz="0" w:space="0" w:color="auto"/>
        <w:left w:val="none" w:sz="0" w:space="0" w:color="auto"/>
        <w:bottom w:val="none" w:sz="0" w:space="0" w:color="auto"/>
        <w:right w:val="none" w:sz="0" w:space="0" w:color="auto"/>
      </w:divBdr>
    </w:div>
    <w:div w:id="1678188868">
      <w:bodyDiv w:val="1"/>
      <w:marLeft w:val="0"/>
      <w:marRight w:val="0"/>
      <w:marTop w:val="0"/>
      <w:marBottom w:val="0"/>
      <w:divBdr>
        <w:top w:val="none" w:sz="0" w:space="0" w:color="auto"/>
        <w:left w:val="none" w:sz="0" w:space="0" w:color="auto"/>
        <w:bottom w:val="none" w:sz="0" w:space="0" w:color="auto"/>
        <w:right w:val="none" w:sz="0" w:space="0" w:color="auto"/>
      </w:divBdr>
    </w:div>
    <w:div w:id="1678845977">
      <w:bodyDiv w:val="1"/>
      <w:marLeft w:val="0"/>
      <w:marRight w:val="0"/>
      <w:marTop w:val="0"/>
      <w:marBottom w:val="0"/>
      <w:divBdr>
        <w:top w:val="none" w:sz="0" w:space="0" w:color="auto"/>
        <w:left w:val="none" w:sz="0" w:space="0" w:color="auto"/>
        <w:bottom w:val="none" w:sz="0" w:space="0" w:color="auto"/>
        <w:right w:val="none" w:sz="0" w:space="0" w:color="auto"/>
      </w:divBdr>
    </w:div>
    <w:div w:id="1730882259">
      <w:bodyDiv w:val="1"/>
      <w:marLeft w:val="0"/>
      <w:marRight w:val="0"/>
      <w:marTop w:val="0"/>
      <w:marBottom w:val="0"/>
      <w:divBdr>
        <w:top w:val="none" w:sz="0" w:space="0" w:color="auto"/>
        <w:left w:val="none" w:sz="0" w:space="0" w:color="auto"/>
        <w:bottom w:val="none" w:sz="0" w:space="0" w:color="auto"/>
        <w:right w:val="none" w:sz="0" w:space="0" w:color="auto"/>
      </w:divBdr>
    </w:div>
    <w:div w:id="1735155657">
      <w:bodyDiv w:val="1"/>
      <w:marLeft w:val="0"/>
      <w:marRight w:val="0"/>
      <w:marTop w:val="0"/>
      <w:marBottom w:val="0"/>
      <w:divBdr>
        <w:top w:val="none" w:sz="0" w:space="0" w:color="auto"/>
        <w:left w:val="none" w:sz="0" w:space="0" w:color="auto"/>
        <w:bottom w:val="none" w:sz="0" w:space="0" w:color="auto"/>
        <w:right w:val="none" w:sz="0" w:space="0" w:color="auto"/>
      </w:divBdr>
    </w:div>
    <w:div w:id="1818493921">
      <w:bodyDiv w:val="1"/>
      <w:marLeft w:val="0"/>
      <w:marRight w:val="0"/>
      <w:marTop w:val="0"/>
      <w:marBottom w:val="0"/>
      <w:divBdr>
        <w:top w:val="none" w:sz="0" w:space="0" w:color="auto"/>
        <w:left w:val="none" w:sz="0" w:space="0" w:color="auto"/>
        <w:bottom w:val="none" w:sz="0" w:space="0" w:color="auto"/>
        <w:right w:val="none" w:sz="0" w:space="0" w:color="auto"/>
      </w:divBdr>
    </w:div>
    <w:div w:id="1874615006">
      <w:bodyDiv w:val="1"/>
      <w:marLeft w:val="0"/>
      <w:marRight w:val="0"/>
      <w:marTop w:val="0"/>
      <w:marBottom w:val="0"/>
      <w:divBdr>
        <w:top w:val="none" w:sz="0" w:space="0" w:color="auto"/>
        <w:left w:val="none" w:sz="0" w:space="0" w:color="auto"/>
        <w:bottom w:val="none" w:sz="0" w:space="0" w:color="auto"/>
        <w:right w:val="none" w:sz="0" w:space="0" w:color="auto"/>
      </w:divBdr>
      <w:divsChild>
        <w:div w:id="360325216">
          <w:marLeft w:val="0"/>
          <w:marRight w:val="0"/>
          <w:marTop w:val="0"/>
          <w:marBottom w:val="0"/>
          <w:divBdr>
            <w:top w:val="none" w:sz="0" w:space="0" w:color="auto"/>
            <w:left w:val="none" w:sz="0" w:space="0" w:color="auto"/>
            <w:bottom w:val="none" w:sz="0" w:space="0" w:color="auto"/>
            <w:right w:val="none" w:sz="0" w:space="0" w:color="auto"/>
          </w:divBdr>
        </w:div>
        <w:div w:id="223952992">
          <w:marLeft w:val="0"/>
          <w:marRight w:val="0"/>
          <w:marTop w:val="0"/>
          <w:marBottom w:val="0"/>
          <w:divBdr>
            <w:top w:val="none" w:sz="0" w:space="0" w:color="auto"/>
            <w:left w:val="none" w:sz="0" w:space="0" w:color="auto"/>
            <w:bottom w:val="none" w:sz="0" w:space="0" w:color="auto"/>
            <w:right w:val="none" w:sz="0" w:space="0" w:color="auto"/>
          </w:divBdr>
        </w:div>
        <w:div w:id="876434904">
          <w:marLeft w:val="0"/>
          <w:marRight w:val="0"/>
          <w:marTop w:val="0"/>
          <w:marBottom w:val="0"/>
          <w:divBdr>
            <w:top w:val="none" w:sz="0" w:space="0" w:color="auto"/>
            <w:left w:val="none" w:sz="0" w:space="0" w:color="auto"/>
            <w:bottom w:val="none" w:sz="0" w:space="0" w:color="auto"/>
            <w:right w:val="none" w:sz="0" w:space="0" w:color="auto"/>
          </w:divBdr>
        </w:div>
      </w:divsChild>
    </w:div>
    <w:div w:id="1884370003">
      <w:bodyDiv w:val="1"/>
      <w:marLeft w:val="0"/>
      <w:marRight w:val="0"/>
      <w:marTop w:val="0"/>
      <w:marBottom w:val="0"/>
      <w:divBdr>
        <w:top w:val="none" w:sz="0" w:space="0" w:color="auto"/>
        <w:left w:val="none" w:sz="0" w:space="0" w:color="auto"/>
        <w:bottom w:val="none" w:sz="0" w:space="0" w:color="auto"/>
        <w:right w:val="none" w:sz="0" w:space="0" w:color="auto"/>
      </w:divBdr>
    </w:div>
    <w:div w:id="1894851543">
      <w:bodyDiv w:val="1"/>
      <w:marLeft w:val="0"/>
      <w:marRight w:val="0"/>
      <w:marTop w:val="0"/>
      <w:marBottom w:val="0"/>
      <w:divBdr>
        <w:top w:val="none" w:sz="0" w:space="0" w:color="auto"/>
        <w:left w:val="none" w:sz="0" w:space="0" w:color="auto"/>
        <w:bottom w:val="none" w:sz="0" w:space="0" w:color="auto"/>
        <w:right w:val="none" w:sz="0" w:space="0" w:color="auto"/>
      </w:divBdr>
    </w:div>
    <w:div w:id="1943294917">
      <w:bodyDiv w:val="1"/>
      <w:marLeft w:val="0"/>
      <w:marRight w:val="0"/>
      <w:marTop w:val="0"/>
      <w:marBottom w:val="0"/>
      <w:divBdr>
        <w:top w:val="none" w:sz="0" w:space="0" w:color="auto"/>
        <w:left w:val="none" w:sz="0" w:space="0" w:color="auto"/>
        <w:bottom w:val="none" w:sz="0" w:space="0" w:color="auto"/>
        <w:right w:val="none" w:sz="0" w:space="0" w:color="auto"/>
      </w:divBdr>
    </w:div>
    <w:div w:id="1995603616">
      <w:bodyDiv w:val="1"/>
      <w:marLeft w:val="0"/>
      <w:marRight w:val="0"/>
      <w:marTop w:val="0"/>
      <w:marBottom w:val="0"/>
      <w:divBdr>
        <w:top w:val="none" w:sz="0" w:space="0" w:color="auto"/>
        <w:left w:val="none" w:sz="0" w:space="0" w:color="auto"/>
        <w:bottom w:val="none" w:sz="0" w:space="0" w:color="auto"/>
        <w:right w:val="none" w:sz="0" w:space="0" w:color="auto"/>
      </w:divBdr>
    </w:div>
    <w:div w:id="2021809641">
      <w:bodyDiv w:val="1"/>
      <w:marLeft w:val="0"/>
      <w:marRight w:val="0"/>
      <w:marTop w:val="0"/>
      <w:marBottom w:val="0"/>
      <w:divBdr>
        <w:top w:val="none" w:sz="0" w:space="0" w:color="auto"/>
        <w:left w:val="none" w:sz="0" w:space="0" w:color="auto"/>
        <w:bottom w:val="none" w:sz="0" w:space="0" w:color="auto"/>
        <w:right w:val="none" w:sz="0" w:space="0" w:color="auto"/>
      </w:divBdr>
    </w:div>
    <w:div w:id="2055885183">
      <w:bodyDiv w:val="1"/>
      <w:marLeft w:val="0"/>
      <w:marRight w:val="0"/>
      <w:marTop w:val="0"/>
      <w:marBottom w:val="0"/>
      <w:divBdr>
        <w:top w:val="none" w:sz="0" w:space="0" w:color="auto"/>
        <w:left w:val="none" w:sz="0" w:space="0" w:color="auto"/>
        <w:bottom w:val="none" w:sz="0" w:space="0" w:color="auto"/>
        <w:right w:val="none" w:sz="0" w:space="0" w:color="auto"/>
      </w:divBdr>
    </w:div>
    <w:div w:id="2061590958">
      <w:bodyDiv w:val="1"/>
      <w:marLeft w:val="0"/>
      <w:marRight w:val="0"/>
      <w:marTop w:val="0"/>
      <w:marBottom w:val="0"/>
      <w:divBdr>
        <w:top w:val="none" w:sz="0" w:space="0" w:color="auto"/>
        <w:left w:val="none" w:sz="0" w:space="0" w:color="auto"/>
        <w:bottom w:val="none" w:sz="0" w:space="0" w:color="auto"/>
        <w:right w:val="none" w:sz="0" w:space="0" w:color="auto"/>
      </w:divBdr>
    </w:div>
    <w:div w:id="2092316504">
      <w:bodyDiv w:val="1"/>
      <w:marLeft w:val="0"/>
      <w:marRight w:val="0"/>
      <w:marTop w:val="0"/>
      <w:marBottom w:val="0"/>
      <w:divBdr>
        <w:top w:val="none" w:sz="0" w:space="0" w:color="auto"/>
        <w:left w:val="none" w:sz="0" w:space="0" w:color="auto"/>
        <w:bottom w:val="none" w:sz="0" w:space="0" w:color="auto"/>
        <w:right w:val="none" w:sz="0" w:space="0" w:color="auto"/>
      </w:divBdr>
    </w:div>
    <w:div w:id="21136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profile.ru/person/makogonov-an-563804052045" TargetMode="External"/><Relationship Id="rId3" Type="http://schemas.openxmlformats.org/officeDocument/2006/relationships/styles" Target="styles.xml"/><Relationship Id="rId7" Type="http://schemas.openxmlformats.org/officeDocument/2006/relationships/hyperlink" Target="mailto:guprk@crimeagas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kk.rosreest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B370A9D9ECF7B990E406FBA11C4C05DB0D718A66DF7A191E0B0DCC8EB5ABBB5EB5A2C1156313EED826C1A6ED8950C1569B5CC6FDZ5W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831F-2D7C-4202-ADF9-C6CC1013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11745</Words>
  <Characters>66953</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WIN-FY87FG</dc:creator>
  <cp:lastModifiedBy>BOOST2</cp:lastModifiedBy>
  <cp:revision>2</cp:revision>
  <cp:lastPrinted>2022-10-27T07:40:00Z</cp:lastPrinted>
  <dcterms:created xsi:type="dcterms:W3CDTF">2022-11-15T06:28:00Z</dcterms:created>
  <dcterms:modified xsi:type="dcterms:W3CDTF">2022-11-15T06:28:00Z</dcterms:modified>
</cp:coreProperties>
</file>