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9248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9248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9248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BA1A3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52C53" w:rsidRPr="00252C53">
        <w:rPr>
          <w:rFonts w:ascii="Times New Roman" w:hAnsi="Times New Roman" w:cs="Times New Roman"/>
          <w:i/>
          <w:sz w:val="28"/>
          <w:szCs w:val="28"/>
        </w:rPr>
        <w:t>90:19:010113:1868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0386D">
        <w:rPr>
          <w:rFonts w:ascii="Times New Roman" w:hAnsi="Times New Roman" w:cs="Times New Roman"/>
          <w:i/>
          <w:sz w:val="28"/>
          <w:szCs w:val="28"/>
        </w:rPr>
        <w:t>д</w:t>
      </w:r>
      <w:r w:rsidR="00B0386D" w:rsidRPr="00B0386D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A37" w:rsidRPr="00BA1A3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BA1A3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BA1A37" w:rsidRPr="00BA1A3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A1A37">
        <w:rPr>
          <w:rFonts w:ascii="Times New Roman" w:hAnsi="Times New Roman" w:cs="Times New Roman"/>
          <w:i/>
          <w:sz w:val="28"/>
          <w:szCs w:val="28"/>
        </w:rPr>
        <w:t>.</w:t>
      </w:r>
      <w:r w:rsidR="00BA1A37" w:rsidRPr="00BA1A37">
        <w:rPr>
          <w:rFonts w:ascii="Times New Roman" w:hAnsi="Times New Roman" w:cs="Times New Roman"/>
          <w:i/>
          <w:sz w:val="28"/>
          <w:szCs w:val="28"/>
        </w:rPr>
        <w:t xml:space="preserve"> Керчь, ОК </w:t>
      </w:r>
      <w:r w:rsidR="00BA1A37">
        <w:rPr>
          <w:rFonts w:ascii="Times New Roman" w:hAnsi="Times New Roman" w:cs="Times New Roman"/>
          <w:i/>
          <w:sz w:val="28"/>
          <w:szCs w:val="28"/>
        </w:rPr>
        <w:t>«</w:t>
      </w:r>
      <w:r w:rsidR="00BA1A37" w:rsidRPr="00BA1A37">
        <w:rPr>
          <w:rFonts w:ascii="Times New Roman" w:hAnsi="Times New Roman" w:cs="Times New Roman"/>
          <w:i/>
          <w:sz w:val="28"/>
          <w:szCs w:val="28"/>
        </w:rPr>
        <w:t xml:space="preserve">СК </w:t>
      </w:r>
      <w:r w:rsidR="00BA1A3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A1A37" w:rsidRPr="00BA1A37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BA1A37">
        <w:rPr>
          <w:rFonts w:ascii="Times New Roman" w:hAnsi="Times New Roman" w:cs="Times New Roman"/>
          <w:i/>
          <w:sz w:val="28"/>
          <w:szCs w:val="28"/>
        </w:rPr>
        <w:t>»</w:t>
      </w:r>
      <w:r w:rsidR="00BA1A37" w:rsidRPr="00BA1A37">
        <w:rPr>
          <w:rFonts w:ascii="Times New Roman" w:hAnsi="Times New Roman" w:cs="Times New Roman"/>
          <w:i/>
          <w:sz w:val="28"/>
          <w:szCs w:val="28"/>
        </w:rPr>
        <w:t>, участок № 121/1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F4493D">
        <w:rPr>
          <w:rFonts w:ascii="Times New Roman" w:hAnsi="Times New Roman" w:cs="Times New Roman"/>
          <w:sz w:val="28"/>
          <w:szCs w:val="28"/>
        </w:rPr>
        <w:t>1</w:t>
      </w:r>
      <w:r w:rsidR="00F4493D" w:rsidRPr="00F4493D">
        <w:rPr>
          <w:rFonts w:ascii="Times New Roman" w:hAnsi="Times New Roman" w:cs="Times New Roman"/>
          <w:sz w:val="28"/>
          <w:szCs w:val="28"/>
        </w:rPr>
        <w:t>9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A1A37" w:rsidRPr="00BA1A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90:19:010113:1868 (для индивидуального жилищного строительства) по адресу: Республика Крым,       </w:t>
      </w:r>
      <w:proofErr w:type="gramStart"/>
      <w:r w:rsidR="00BA1A37" w:rsidRPr="00BA1A37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proofErr w:type="gramEnd"/>
      <w:r w:rsidR="00BA1A37" w:rsidRPr="00BA1A37">
        <w:rPr>
          <w:rFonts w:ascii="Times New Roman" w:hAnsi="Times New Roman" w:cs="Times New Roman"/>
          <w:color w:val="000000" w:themeColor="text1"/>
          <w:sz w:val="27"/>
          <w:szCs w:val="27"/>
        </w:rPr>
        <w:t>. Керчь, ОК «СК «</w:t>
      </w:r>
      <w:proofErr w:type="spellStart"/>
      <w:r w:rsidR="00BA1A37" w:rsidRPr="00BA1A37">
        <w:rPr>
          <w:rFonts w:ascii="Times New Roman" w:hAnsi="Times New Roman" w:cs="Times New Roman"/>
          <w:color w:val="000000" w:themeColor="text1"/>
          <w:sz w:val="27"/>
          <w:szCs w:val="27"/>
        </w:rPr>
        <w:t>Войковец</w:t>
      </w:r>
      <w:proofErr w:type="spellEnd"/>
      <w:r w:rsidR="00BA1A37" w:rsidRPr="00BA1A37">
        <w:rPr>
          <w:rFonts w:ascii="Times New Roman" w:hAnsi="Times New Roman" w:cs="Times New Roman"/>
          <w:color w:val="000000" w:themeColor="text1"/>
          <w:sz w:val="27"/>
          <w:szCs w:val="27"/>
        </w:rPr>
        <w:t>», участок № 121/1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001BBC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DD16E6">
        <w:rPr>
          <w:rFonts w:ascii="Times New Roman" w:hAnsi="Times New Roman" w:cs="Times New Roman"/>
          <w:sz w:val="28"/>
          <w:szCs w:val="28"/>
        </w:rPr>
        <w:t>СХ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D16E6">
        <w:rPr>
          <w:rFonts w:ascii="Times New Roman" w:hAnsi="Times New Roman" w:cs="Times New Roman"/>
          <w:sz w:val="28"/>
          <w:szCs w:val="28"/>
        </w:rPr>
        <w:t>6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DD16E6" w:rsidRPr="00DD16E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BA1A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A1A37" w:rsidRPr="00BA1A3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BA1A37">
        <w:rPr>
          <w:rFonts w:ascii="Times New Roman" w:hAnsi="Times New Roman" w:cs="Times New Roman"/>
          <w:sz w:val="28"/>
          <w:szCs w:val="28"/>
        </w:rPr>
        <w:t xml:space="preserve"> </w:t>
      </w:r>
      <w:r w:rsidR="00BA1A37" w:rsidRPr="00BA1A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90:19:010113:1868 (для индивидуального жилищного строительств</w:t>
      </w:r>
      <w:r w:rsidR="00BA1A37">
        <w:rPr>
          <w:rFonts w:ascii="Times New Roman" w:hAnsi="Times New Roman" w:cs="Times New Roman"/>
          <w:sz w:val="28"/>
          <w:szCs w:val="28"/>
        </w:rPr>
        <w:t xml:space="preserve">а) по адресу: Республика Крым, </w:t>
      </w:r>
      <w:proofErr w:type="gramStart"/>
      <w:r w:rsidR="00BA1A37" w:rsidRPr="00BA1A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1A37" w:rsidRPr="00BA1A37">
        <w:rPr>
          <w:rFonts w:ascii="Times New Roman" w:hAnsi="Times New Roman" w:cs="Times New Roman"/>
          <w:sz w:val="28"/>
          <w:szCs w:val="28"/>
        </w:rPr>
        <w:t>. Керчь, ОК «СК «</w:t>
      </w:r>
      <w:proofErr w:type="spellStart"/>
      <w:r w:rsidR="00BA1A37" w:rsidRPr="00BA1A37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BA1A37" w:rsidRPr="00BA1A37">
        <w:rPr>
          <w:rFonts w:ascii="Times New Roman" w:hAnsi="Times New Roman" w:cs="Times New Roman"/>
          <w:sz w:val="28"/>
          <w:szCs w:val="28"/>
        </w:rPr>
        <w:t>», участок № 121/1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D0" w:rsidRDefault="003B03D0" w:rsidP="00E36C69">
      <w:pPr>
        <w:spacing w:after="0" w:line="240" w:lineRule="auto"/>
      </w:pPr>
      <w:r>
        <w:separator/>
      </w:r>
    </w:p>
  </w:endnote>
  <w:endnote w:type="continuationSeparator" w:id="0">
    <w:p w:rsidR="003B03D0" w:rsidRDefault="003B03D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D0" w:rsidRDefault="003B03D0" w:rsidP="00E36C69">
      <w:pPr>
        <w:spacing w:after="0" w:line="240" w:lineRule="auto"/>
      </w:pPr>
      <w:r>
        <w:separator/>
      </w:r>
    </w:p>
  </w:footnote>
  <w:footnote w:type="continuationSeparator" w:id="0">
    <w:p w:rsidR="003B03D0" w:rsidRDefault="003B03D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2483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2C53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03D0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53B9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A37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09EB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2752-357F-497F-8FB7-B76EBD5D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34</cp:revision>
  <cp:lastPrinted>2020-05-06T13:11:00Z</cp:lastPrinted>
  <dcterms:created xsi:type="dcterms:W3CDTF">2020-06-04T07:14:00Z</dcterms:created>
  <dcterms:modified xsi:type="dcterms:W3CDTF">2021-04-23T05:33:00Z</dcterms:modified>
</cp:coreProperties>
</file>