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4D07A5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17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>
        <w:rPr>
          <w:sz w:val="28"/>
          <w:szCs w:val="28"/>
        </w:rPr>
        <w:t xml:space="preserve">          </w:t>
      </w:r>
      <w:r w:rsidRPr="00FF17ED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>
        <w:rPr>
          <w:sz w:val="28"/>
          <w:szCs w:val="28"/>
        </w:rPr>
        <w:t>Заключением</w:t>
      </w:r>
      <w:r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>
        <w:rPr>
          <w:sz w:val="28"/>
          <w:szCs w:val="28"/>
        </w:rPr>
        <w:t xml:space="preserve"> </w:t>
      </w:r>
      <w:r w:rsidR="007E1205" w:rsidRPr="00F34A66">
        <w:rPr>
          <w:sz w:val="28"/>
          <w:szCs w:val="28"/>
        </w:rPr>
        <w:t xml:space="preserve">от </w:t>
      </w:r>
      <w:r w:rsidR="00697D62">
        <w:rPr>
          <w:sz w:val="28"/>
          <w:szCs w:val="28"/>
        </w:rPr>
        <w:t>2</w:t>
      </w:r>
      <w:r w:rsidR="00E8139D">
        <w:rPr>
          <w:sz w:val="28"/>
          <w:szCs w:val="28"/>
        </w:rPr>
        <w:t>7</w:t>
      </w:r>
      <w:r w:rsidR="002A0327" w:rsidRPr="007920B4">
        <w:rPr>
          <w:sz w:val="28"/>
          <w:szCs w:val="28"/>
        </w:rPr>
        <w:t>.</w:t>
      </w:r>
      <w:r w:rsidR="00697D62">
        <w:rPr>
          <w:sz w:val="28"/>
          <w:szCs w:val="28"/>
        </w:rPr>
        <w:t>1</w:t>
      </w:r>
      <w:r w:rsidR="00E8139D">
        <w:rPr>
          <w:sz w:val="28"/>
          <w:szCs w:val="28"/>
        </w:rPr>
        <w:t>2</w:t>
      </w:r>
      <w:r w:rsidR="002A0327" w:rsidRPr="007920B4">
        <w:rPr>
          <w:sz w:val="28"/>
          <w:szCs w:val="28"/>
        </w:rPr>
        <w:t>.202</w:t>
      </w:r>
      <w:r w:rsidR="004F3500">
        <w:rPr>
          <w:sz w:val="28"/>
          <w:szCs w:val="28"/>
        </w:rPr>
        <w:t>1</w:t>
      </w:r>
      <w:r w:rsidR="006E05AA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>Заключени</w:t>
      </w:r>
      <w:r w:rsidR="0012609D">
        <w:rPr>
          <w:sz w:val="28"/>
          <w:szCs w:val="28"/>
        </w:rPr>
        <w:t>ем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>о результата</w:t>
      </w:r>
      <w:r w:rsidR="000C22DB">
        <w:rPr>
          <w:sz w:val="28"/>
          <w:szCs w:val="28"/>
        </w:rPr>
        <w:t>х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 xml:space="preserve">общественных обсуждений </w:t>
      </w:r>
      <w:r w:rsidR="00AD59D5">
        <w:rPr>
          <w:sz w:val="28"/>
          <w:szCs w:val="28"/>
        </w:rPr>
        <w:t xml:space="preserve">от </w:t>
      </w:r>
      <w:r w:rsidR="002C0C55">
        <w:rPr>
          <w:sz w:val="28"/>
          <w:szCs w:val="28"/>
        </w:rPr>
        <w:t>________</w:t>
      </w:r>
      <w:r w:rsidR="00F9599C">
        <w:rPr>
          <w:sz w:val="28"/>
          <w:szCs w:val="28"/>
        </w:rPr>
        <w:t xml:space="preserve">, </w:t>
      </w:r>
      <w:r w:rsidRPr="00FF17ED">
        <w:rPr>
          <w:sz w:val="28"/>
          <w:szCs w:val="28"/>
        </w:rPr>
        <w:t>Керченский городской совет РЕШИЛ:</w:t>
      </w:r>
      <w:r w:rsidR="00EF7E0A" w:rsidRPr="00FF17ED">
        <w:rPr>
          <w:sz w:val="28"/>
          <w:szCs w:val="28"/>
        </w:rPr>
        <w:tab/>
      </w:r>
    </w:p>
    <w:p w:rsidR="009C14EC" w:rsidRPr="00E078B3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>
        <w:rPr>
          <w:color w:val="auto"/>
          <w:sz w:val="28"/>
          <w:szCs w:val="28"/>
        </w:rPr>
        <w:t xml:space="preserve"> округ Керчь Республики Крым</w:t>
      </w:r>
      <w:r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>
        <w:rPr>
          <w:color w:val="auto"/>
          <w:sz w:val="28"/>
          <w:szCs w:val="28"/>
        </w:rPr>
        <w:t xml:space="preserve"> № 1550-1/19</w:t>
      </w:r>
      <w:r w:rsidR="002B387E">
        <w:rPr>
          <w:color w:val="auto"/>
          <w:sz w:val="28"/>
          <w:szCs w:val="28"/>
        </w:rPr>
        <w:t xml:space="preserve"> (далее – Правила)</w:t>
      </w:r>
      <w:r w:rsidR="0012609D">
        <w:rPr>
          <w:color w:val="auto"/>
          <w:sz w:val="28"/>
          <w:szCs w:val="28"/>
        </w:rPr>
        <w:t xml:space="preserve"> следующие изменения</w:t>
      </w:r>
      <w:r>
        <w:rPr>
          <w:color w:val="auto"/>
          <w:sz w:val="28"/>
          <w:szCs w:val="28"/>
        </w:rPr>
        <w:t>:</w:t>
      </w:r>
    </w:p>
    <w:p w:rsidR="00804CB9" w:rsidRPr="00B6137A" w:rsidRDefault="00804CB9" w:rsidP="00804CB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2A35">
        <w:rPr>
          <w:sz w:val="28"/>
          <w:szCs w:val="28"/>
        </w:rPr>
        <w:t>Дополнить раздел «</w:t>
      </w:r>
      <w:r w:rsidRPr="00071A04">
        <w:rPr>
          <w:sz w:val="28"/>
          <w:szCs w:val="28"/>
        </w:rPr>
        <w:t>Основные</w:t>
      </w:r>
      <w:r w:rsidRPr="00D42A35">
        <w:rPr>
          <w:sz w:val="28"/>
          <w:szCs w:val="28"/>
        </w:rPr>
        <w:t xml:space="preserve"> виды разрешенного использования» </w:t>
      </w:r>
      <w:r w:rsidRPr="00D42A35">
        <w:rPr>
          <w:color w:val="000000"/>
          <w:sz w:val="28"/>
          <w:szCs w:val="28"/>
        </w:rPr>
        <w:t>таблицы «</w:t>
      </w:r>
      <w:r w:rsidR="001A15F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</w:t>
      </w:r>
      <w:r w:rsidR="001A15FD">
        <w:rPr>
          <w:color w:val="000000"/>
          <w:sz w:val="28"/>
          <w:szCs w:val="28"/>
        </w:rPr>
        <w:t>5</w:t>
      </w:r>
      <w:r w:rsidRPr="00D42A35">
        <w:rPr>
          <w:color w:val="000000"/>
          <w:sz w:val="28"/>
          <w:szCs w:val="28"/>
        </w:rPr>
        <w:t xml:space="preserve">. </w:t>
      </w:r>
      <w:r w:rsidR="001A15FD" w:rsidRPr="001A15FD">
        <w:rPr>
          <w:color w:val="000000"/>
          <w:sz w:val="28"/>
          <w:szCs w:val="28"/>
        </w:rPr>
        <w:t>Зона размещения производственных объектов V класса опасности</w:t>
      </w:r>
      <w:r w:rsidRPr="00D42A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42A35">
        <w:rPr>
          <w:color w:val="000000"/>
          <w:sz w:val="28"/>
          <w:szCs w:val="28"/>
        </w:rPr>
        <w:t xml:space="preserve">ст. 38 «Градостроительные регламенты </w:t>
      </w:r>
      <w:r w:rsidRPr="00D42A35">
        <w:rPr>
          <w:color w:val="000000"/>
          <w:sz w:val="28"/>
          <w:szCs w:val="28"/>
        </w:rPr>
        <w:lastRenderedPageBreak/>
        <w:t xml:space="preserve">территориальных зон. </w:t>
      </w:r>
      <w:r w:rsidR="001A15FD" w:rsidRPr="001A15FD">
        <w:rPr>
          <w:color w:val="000000"/>
          <w:sz w:val="28"/>
          <w:szCs w:val="28"/>
        </w:rPr>
        <w:t>Производственные зоны</w:t>
      </w:r>
      <w:r w:rsidRPr="00D42A35">
        <w:rPr>
          <w:color w:val="000000"/>
          <w:sz w:val="28"/>
          <w:szCs w:val="28"/>
        </w:rPr>
        <w:t xml:space="preserve">» части III. «Градостроительные регламенты» пунктом </w:t>
      </w:r>
      <w:r w:rsidR="001A15FD">
        <w:rPr>
          <w:color w:val="000000"/>
          <w:sz w:val="28"/>
          <w:szCs w:val="28"/>
        </w:rPr>
        <w:t>28</w:t>
      </w:r>
      <w:r w:rsidR="00B21427">
        <w:rPr>
          <w:color w:val="000000"/>
          <w:sz w:val="28"/>
          <w:szCs w:val="28"/>
        </w:rPr>
        <w:t xml:space="preserve"> </w:t>
      </w:r>
      <w:r w:rsidRPr="00D42A35">
        <w:rPr>
          <w:color w:val="000000"/>
          <w:sz w:val="28"/>
          <w:szCs w:val="28"/>
        </w:rPr>
        <w:t>следующего содержания:</w:t>
      </w:r>
    </w:p>
    <w:p w:rsidR="00804CB9" w:rsidRPr="00284F77" w:rsidRDefault="00804CB9" w:rsidP="00804CB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4F77">
        <w:rPr>
          <w:color w:val="000000"/>
          <w:sz w:val="28"/>
          <w:szCs w:val="28"/>
        </w:rPr>
        <w:tab/>
      </w: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177"/>
        <w:gridCol w:w="676"/>
        <w:gridCol w:w="5475"/>
      </w:tblGrid>
      <w:tr w:rsidR="00804CB9" w:rsidRPr="001A15FD" w:rsidTr="001A15FD">
        <w:trPr>
          <w:trHeight w:val="4145"/>
        </w:trPr>
        <w:tc>
          <w:tcPr>
            <w:tcW w:w="283" w:type="pct"/>
            <w:shd w:val="clear" w:color="auto" w:fill="auto"/>
          </w:tcPr>
          <w:p w:rsidR="00804CB9" w:rsidRPr="001A15FD" w:rsidRDefault="001A15FD" w:rsidP="001A15FD">
            <w:pPr>
              <w:pStyle w:val="af0"/>
              <w:jc w:val="left"/>
              <w:rPr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33" w:type="pct"/>
            <w:shd w:val="clear" w:color="auto" w:fill="auto"/>
          </w:tcPr>
          <w:p w:rsidR="00804CB9" w:rsidRPr="001A15FD" w:rsidRDefault="001A15FD" w:rsidP="007808A2">
            <w:pPr>
              <w:pStyle w:val="af0"/>
              <w:jc w:val="left"/>
              <w:rPr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</w:rPr>
              <w:t>Хранение и переработка сельскохозяйственной продукции</w:t>
            </w:r>
          </w:p>
        </w:tc>
        <w:tc>
          <w:tcPr>
            <w:tcW w:w="383" w:type="pct"/>
            <w:shd w:val="clear" w:color="auto" w:fill="auto"/>
          </w:tcPr>
          <w:p w:rsidR="00804CB9" w:rsidRPr="001A15FD" w:rsidRDefault="001A15FD" w:rsidP="007808A2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3101" w:type="pct"/>
            <w:shd w:val="clear" w:color="auto" w:fill="auto"/>
          </w:tcPr>
          <w:p w:rsidR="001A15FD" w:rsidRPr="001A15FD" w:rsidRDefault="001A15FD" w:rsidP="001A15FD">
            <w:pPr>
              <w:pStyle w:val="a0"/>
              <w:numPr>
                <w:ilvl w:val="0"/>
                <w:numId w:val="0"/>
              </w:numPr>
              <w:jc w:val="left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1. Предельные размеры земельных участков: </w:t>
            </w:r>
          </w:p>
          <w:p w:rsidR="001A15FD" w:rsidRPr="001A15FD" w:rsidRDefault="001A15FD" w:rsidP="001A15FD">
            <w:pPr>
              <w:pStyle w:val="1"/>
              <w:numPr>
                <w:ilvl w:val="0"/>
                <w:numId w:val="21"/>
              </w:numPr>
              <w:ind w:left="0" w:firstLine="0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минимальные размеры земельных участков – </w:t>
            </w:r>
            <w:r w:rsidRPr="001A15FD">
              <w:rPr>
                <w:b/>
                <w:color w:val="000000" w:themeColor="text1"/>
              </w:rPr>
              <w:t>не подлежат установлению;</w:t>
            </w:r>
          </w:p>
          <w:p w:rsidR="001A15FD" w:rsidRPr="001A15FD" w:rsidRDefault="001A15FD" w:rsidP="001A15FD">
            <w:pPr>
              <w:pStyle w:val="1"/>
              <w:ind w:left="0" w:firstLine="0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максимальные размеры земельных участков – </w:t>
            </w:r>
            <w:r w:rsidRPr="001A15FD">
              <w:rPr>
                <w:b/>
                <w:color w:val="000000" w:themeColor="text1"/>
              </w:rPr>
              <w:t>не подлежат установлению.</w:t>
            </w:r>
          </w:p>
          <w:p w:rsidR="001A15FD" w:rsidRPr="001A15FD" w:rsidRDefault="001A15FD" w:rsidP="001A15FD">
            <w:pPr>
              <w:pStyle w:val="123"/>
              <w:numPr>
                <w:ilvl w:val="0"/>
                <w:numId w:val="0"/>
              </w:numPr>
              <w:rPr>
                <w:rFonts w:eastAsia="Calibri"/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 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1A15FD">
              <w:rPr>
                <w:rFonts w:eastAsia="Calibri"/>
                <w:color w:val="000000" w:themeColor="text1"/>
              </w:rPr>
              <w:t xml:space="preserve">– </w:t>
            </w:r>
            <w:r w:rsidRPr="001A15FD">
              <w:rPr>
                <w:rFonts w:eastAsia="Calibri"/>
                <w:b/>
                <w:color w:val="000000" w:themeColor="text1"/>
              </w:rPr>
              <w:t>3 м</w:t>
            </w:r>
            <w:r w:rsidRPr="001A15FD">
              <w:rPr>
                <w:rFonts w:eastAsia="Calibri"/>
                <w:color w:val="000000" w:themeColor="text1"/>
              </w:rPr>
              <w:t>;</w:t>
            </w:r>
          </w:p>
          <w:p w:rsidR="001A15FD" w:rsidRPr="001A15FD" w:rsidRDefault="001A15FD" w:rsidP="001A15FD">
            <w:pPr>
              <w:pStyle w:val="1"/>
              <w:ind w:left="0" w:firstLine="0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в случае совпадения границ земельных участков с красными линиями улиц – </w:t>
            </w:r>
            <w:r w:rsidRPr="001A15FD">
              <w:rPr>
                <w:b/>
                <w:color w:val="000000" w:themeColor="text1"/>
              </w:rPr>
              <w:t>5 м</w:t>
            </w:r>
            <w:r w:rsidRPr="001A15FD">
              <w:rPr>
                <w:color w:val="000000" w:themeColor="text1"/>
              </w:rPr>
              <w:t>.</w:t>
            </w:r>
          </w:p>
          <w:p w:rsidR="001A15FD" w:rsidRPr="001A15FD" w:rsidRDefault="001A15FD" w:rsidP="001A15FD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3.Предельное количество этажей или предельная высота зданий, строений, сооружений </w:t>
            </w:r>
            <w:r w:rsidRPr="001A15FD">
              <w:rPr>
                <w:b/>
                <w:color w:val="000000" w:themeColor="text1"/>
              </w:rPr>
              <w:t>– не подлежат установлению;</w:t>
            </w:r>
          </w:p>
          <w:p w:rsidR="00804CB9" w:rsidRPr="001A15FD" w:rsidRDefault="001A15FD" w:rsidP="001A15FD">
            <w:pPr>
              <w:pStyle w:val="123"/>
              <w:numPr>
                <w:ilvl w:val="0"/>
                <w:numId w:val="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</w:rPr>
              <w:t xml:space="preserve">4.Максимальный процент застройки в границах земельного участка – </w:t>
            </w:r>
            <w:r w:rsidRPr="001A15FD">
              <w:rPr>
                <w:b/>
                <w:color w:val="000000" w:themeColor="text1"/>
              </w:rPr>
              <w:t>не подлежит установлению.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99200C" w:rsidRPr="006E05A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2</w:t>
      </w:r>
      <w:r w:rsidR="0099200C" w:rsidRPr="006E05AA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05AA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</w:r>
      <w:r w:rsidR="00707FC2" w:rsidRPr="006E05AA">
        <w:rPr>
          <w:color w:val="000000"/>
          <w:sz w:val="28"/>
          <w:szCs w:val="28"/>
        </w:rPr>
        <w:t>3</w:t>
      </w:r>
      <w:r w:rsidRPr="006E05AA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6E05A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05AA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  <w:t xml:space="preserve">5. </w:t>
      </w:r>
      <w:r w:rsidR="0079169C" w:rsidRPr="006E05AA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6E05AA">
        <w:rPr>
          <w:color w:val="000000"/>
          <w:sz w:val="28"/>
          <w:szCs w:val="28"/>
        </w:rPr>
        <w:t>«</w:t>
      </w:r>
      <w:r w:rsidR="00CE3C18" w:rsidRPr="006E05AA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05AA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05AA" w:rsidRDefault="0099200C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9F6229" w:rsidRPr="006E05AA" w:rsidRDefault="00C32C1B" w:rsidP="00EC4FC4">
      <w:pPr>
        <w:ind w:right="-143"/>
        <w:rPr>
          <w:color w:val="000000"/>
          <w:sz w:val="28"/>
          <w:szCs w:val="28"/>
        </w:rPr>
      </w:pPr>
      <w:r w:rsidRPr="006E05AA">
        <w:rPr>
          <w:b/>
          <w:color w:val="000000"/>
          <w:sz w:val="28"/>
          <w:szCs w:val="28"/>
        </w:rPr>
        <w:t>Председатель городского совета</w:t>
      </w:r>
      <w:r w:rsidRPr="006E05AA">
        <w:rPr>
          <w:b/>
          <w:color w:val="000000"/>
          <w:sz w:val="28"/>
          <w:szCs w:val="28"/>
        </w:rPr>
        <w:tab/>
        <w:t xml:space="preserve">              </w:t>
      </w:r>
      <w:r w:rsidR="009D7FF5" w:rsidRPr="006E05AA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E05AA" w:rsidSect="00C93A8F">
      <w:headerReference w:type="default" r:id="rId10"/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21" w:rsidRDefault="00540221" w:rsidP="005C73E4">
      <w:r>
        <w:separator/>
      </w:r>
    </w:p>
  </w:endnote>
  <w:endnote w:type="continuationSeparator" w:id="0">
    <w:p w:rsidR="00540221" w:rsidRDefault="00540221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21" w:rsidRDefault="00540221" w:rsidP="005C73E4">
      <w:r>
        <w:separator/>
      </w:r>
    </w:p>
  </w:footnote>
  <w:footnote w:type="continuationSeparator" w:id="0">
    <w:p w:rsidR="00540221" w:rsidRDefault="00540221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A5" w:rsidRDefault="004D07A5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 w15:restartNumberingAfterBreak="0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10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6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4"/>
  </w:num>
  <w:num w:numId="5">
    <w:abstractNumId w:val="6"/>
  </w:num>
  <w:num w:numId="6">
    <w:abstractNumId w:val="22"/>
  </w:num>
  <w:num w:numId="7">
    <w:abstractNumId w:val="10"/>
  </w:num>
  <w:num w:numId="8">
    <w:abstractNumId w:val="9"/>
  </w:num>
  <w:num w:numId="9">
    <w:abstractNumId w:val="35"/>
  </w:num>
  <w:num w:numId="10">
    <w:abstractNumId w:val="37"/>
  </w:num>
  <w:num w:numId="11">
    <w:abstractNumId w:val="23"/>
  </w:num>
  <w:num w:numId="12">
    <w:abstractNumId w:val="36"/>
  </w:num>
  <w:num w:numId="13">
    <w:abstractNumId w:val="26"/>
  </w:num>
  <w:num w:numId="14">
    <w:abstractNumId w:val="24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</w:num>
  <w:num w:numId="24">
    <w:abstractNumId w:val="14"/>
  </w:num>
  <w:num w:numId="25">
    <w:abstractNumId w:val="33"/>
  </w:num>
  <w:num w:numId="26">
    <w:abstractNumId w:val="25"/>
  </w:num>
  <w:num w:numId="27">
    <w:abstractNumId w:val="32"/>
  </w:num>
  <w:num w:numId="28">
    <w:abstractNumId w:val="18"/>
  </w:num>
  <w:num w:numId="29">
    <w:abstractNumId w:val="31"/>
  </w:num>
  <w:num w:numId="30">
    <w:abstractNumId w:val="18"/>
    <w:lvlOverride w:ilvl="0">
      <w:startOverride w:val="1"/>
    </w:lvlOverride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9"/>
  </w:num>
  <w:num w:numId="38">
    <w:abstractNumId w:val="8"/>
  </w:num>
  <w:num w:numId="39">
    <w:abstractNumId w:val="7"/>
  </w:num>
  <w:num w:numId="40">
    <w:abstractNumId w:val="28"/>
  </w:num>
  <w:num w:numId="41">
    <w:abstractNumId w:val="16"/>
  </w:num>
  <w:num w:numId="42">
    <w:abstractNumId w:val="2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60076"/>
    <w:rsid w:val="00064074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4557"/>
    <w:rsid w:val="00104B79"/>
    <w:rsid w:val="00106B01"/>
    <w:rsid w:val="00115C7E"/>
    <w:rsid w:val="00124603"/>
    <w:rsid w:val="001251DC"/>
    <w:rsid w:val="001252C7"/>
    <w:rsid w:val="0012609D"/>
    <w:rsid w:val="00132C81"/>
    <w:rsid w:val="00133027"/>
    <w:rsid w:val="00141603"/>
    <w:rsid w:val="00144DC5"/>
    <w:rsid w:val="00146A31"/>
    <w:rsid w:val="001558F3"/>
    <w:rsid w:val="00156031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6494"/>
    <w:rsid w:val="001A0B86"/>
    <w:rsid w:val="001A1227"/>
    <w:rsid w:val="001A15FD"/>
    <w:rsid w:val="001A2D49"/>
    <w:rsid w:val="001A2DD1"/>
    <w:rsid w:val="001A2FB4"/>
    <w:rsid w:val="001B6ED7"/>
    <w:rsid w:val="001C1686"/>
    <w:rsid w:val="001E43C0"/>
    <w:rsid w:val="001F2339"/>
    <w:rsid w:val="001F4ACE"/>
    <w:rsid w:val="001F4D56"/>
    <w:rsid w:val="001F5FC5"/>
    <w:rsid w:val="001F6139"/>
    <w:rsid w:val="001F71C0"/>
    <w:rsid w:val="00200557"/>
    <w:rsid w:val="00203C78"/>
    <w:rsid w:val="00215624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67B"/>
    <w:rsid w:val="00436B66"/>
    <w:rsid w:val="0045280B"/>
    <w:rsid w:val="00457A3E"/>
    <w:rsid w:val="004621F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A63F7"/>
    <w:rsid w:val="004C121F"/>
    <w:rsid w:val="004C23AC"/>
    <w:rsid w:val="004C2517"/>
    <w:rsid w:val="004C66EA"/>
    <w:rsid w:val="004D07A5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35856"/>
    <w:rsid w:val="00537A12"/>
    <w:rsid w:val="00537D9C"/>
    <w:rsid w:val="00540221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C5476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142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BF3943"/>
    <w:rsid w:val="00BF7CEC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3A8F"/>
    <w:rsid w:val="00C93D68"/>
    <w:rsid w:val="00CA0129"/>
    <w:rsid w:val="00CA4A05"/>
    <w:rsid w:val="00CB38C3"/>
    <w:rsid w:val="00CB555A"/>
    <w:rsid w:val="00CC0B2B"/>
    <w:rsid w:val="00CC413A"/>
    <w:rsid w:val="00CD2E1F"/>
    <w:rsid w:val="00CD716D"/>
    <w:rsid w:val="00CE3C18"/>
    <w:rsid w:val="00CE6C3C"/>
    <w:rsid w:val="00CF0CD4"/>
    <w:rsid w:val="00CF2292"/>
    <w:rsid w:val="00CF411B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4C6A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139D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4FC4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96B70"/>
    <w:rsid w:val="00FB067D"/>
    <w:rsid w:val="00FC0E8A"/>
    <w:rsid w:val="00FC0F65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C1EB5-A957-4C26-9612-3DCAA2C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2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E8D8-71CA-4C3C-95AA-0DB50CF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428-Buhgalterlicens</cp:lastModifiedBy>
  <cp:revision>72</cp:revision>
  <cp:lastPrinted>2021-10-21T13:43:00Z</cp:lastPrinted>
  <dcterms:created xsi:type="dcterms:W3CDTF">2021-06-28T10:18:00Z</dcterms:created>
  <dcterms:modified xsi:type="dcterms:W3CDTF">2022-01-20T13:56:00Z</dcterms:modified>
  <dc:language>ru-RU</dc:language>
</cp:coreProperties>
</file>