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CF" w:rsidRPr="00CC7187" w:rsidRDefault="00872BCF" w:rsidP="00172443">
      <w:pPr>
        <w:pStyle w:val="a3"/>
        <w:spacing w:line="216" w:lineRule="auto"/>
        <w:jc w:val="center"/>
        <w:rPr>
          <w:b/>
        </w:rPr>
      </w:pPr>
      <w:r w:rsidRPr="00CC7187">
        <w:rPr>
          <w:b/>
        </w:rPr>
        <w:t xml:space="preserve">Протокол </w:t>
      </w:r>
    </w:p>
    <w:p w:rsidR="00872BCF" w:rsidRDefault="00872BCF" w:rsidP="00172443">
      <w:pPr>
        <w:autoSpaceDE w:val="0"/>
        <w:autoSpaceDN w:val="0"/>
        <w:spacing w:line="216" w:lineRule="auto"/>
        <w:ind w:right="-1" w:firstLine="567"/>
        <w:rPr>
          <w:b/>
        </w:rPr>
      </w:pPr>
      <w:r>
        <w:rPr>
          <w:b/>
        </w:rPr>
        <w:t xml:space="preserve">                                                 публичных слушаний</w:t>
      </w:r>
    </w:p>
    <w:p w:rsidR="00E555EC" w:rsidRPr="00E555EC" w:rsidRDefault="00BF2B1D" w:rsidP="00172443">
      <w:pPr>
        <w:tabs>
          <w:tab w:val="left" w:pos="825"/>
        </w:tabs>
        <w:spacing w:line="216" w:lineRule="auto"/>
        <w:ind w:firstLine="851"/>
        <w:jc w:val="center"/>
        <w:rPr>
          <w:b/>
          <w:iCs/>
        </w:rPr>
      </w:pPr>
      <w:r w:rsidRPr="00BF2B1D">
        <w:rPr>
          <w:b/>
        </w:rPr>
        <w:t xml:space="preserve">по рассмотрению </w:t>
      </w:r>
      <w:r w:rsidR="00E555EC" w:rsidRPr="00E555EC">
        <w:rPr>
          <w:b/>
          <w:iCs/>
        </w:rPr>
        <w:t xml:space="preserve">проекта решения Керченского городского совета </w:t>
      </w:r>
      <w:r w:rsidR="00976B90">
        <w:rPr>
          <w:b/>
          <w:iCs/>
        </w:rPr>
        <w:t xml:space="preserve">                         </w:t>
      </w:r>
      <w:r w:rsidR="00976B90" w:rsidRPr="00976B90">
        <w:rPr>
          <w:b/>
        </w:rPr>
        <w:t>«</w:t>
      </w:r>
      <w:r w:rsidR="00976B90" w:rsidRPr="00976B90">
        <w:rPr>
          <w:b/>
          <w:iCs/>
        </w:rPr>
        <w:t>О</w:t>
      </w:r>
      <w:r w:rsidR="00976B90" w:rsidRPr="00976B90">
        <w:rPr>
          <w:b/>
        </w:rPr>
        <w:t xml:space="preserve"> внесении изменений в решение </w:t>
      </w:r>
      <w:r w:rsidR="00976B90" w:rsidRPr="00976B90">
        <w:rPr>
          <w:b/>
          <w:bCs/>
        </w:rPr>
        <w:t>17 сессии Керченского городского совета 1 созыва от 26.03.2015г. № 262-1/15 «Об утверждении Правил благоустройства территории муниципального образования городской округ Керчь Республики Крым»</w:t>
      </w:r>
    </w:p>
    <w:p w:rsidR="00BF2B1D" w:rsidRPr="00CC7187" w:rsidRDefault="00BF2B1D" w:rsidP="00172443">
      <w:pPr>
        <w:suppressAutoHyphens w:val="0"/>
        <w:autoSpaceDE w:val="0"/>
        <w:autoSpaceDN w:val="0"/>
        <w:adjustRightInd w:val="0"/>
        <w:spacing w:line="216" w:lineRule="auto"/>
        <w:jc w:val="center"/>
        <w:rPr>
          <w:b/>
        </w:rPr>
      </w:pPr>
    </w:p>
    <w:p w:rsidR="00872BCF" w:rsidRPr="00CC7187" w:rsidRDefault="00872BCF" w:rsidP="00172443">
      <w:pPr>
        <w:pStyle w:val="a3"/>
        <w:spacing w:line="216" w:lineRule="auto"/>
        <w:ind w:firstLine="567"/>
        <w:jc w:val="center"/>
        <w:rPr>
          <w:b/>
        </w:rPr>
      </w:pPr>
    </w:p>
    <w:p w:rsidR="00872BCF" w:rsidRPr="00CC7187" w:rsidRDefault="00872BCF" w:rsidP="00172443">
      <w:pPr>
        <w:pStyle w:val="a3"/>
        <w:spacing w:line="216" w:lineRule="auto"/>
        <w:ind w:firstLine="567"/>
        <w:jc w:val="center"/>
        <w:rPr>
          <w:rFonts w:eastAsia="Times New Roman"/>
          <w:b/>
        </w:rPr>
      </w:pPr>
    </w:p>
    <w:p w:rsidR="00872BCF" w:rsidRPr="006527CB" w:rsidRDefault="00E555EC" w:rsidP="00172443">
      <w:pPr>
        <w:tabs>
          <w:tab w:val="left" w:pos="7932"/>
        </w:tabs>
        <w:spacing w:line="216" w:lineRule="auto"/>
      </w:pPr>
      <w:r w:rsidRPr="006527CB">
        <w:t>«</w:t>
      </w:r>
      <w:r w:rsidR="00BD6C5F" w:rsidRPr="006527CB">
        <w:t xml:space="preserve"> </w:t>
      </w:r>
      <w:r w:rsidR="00976B90">
        <w:rPr>
          <w:u w:val="single"/>
        </w:rPr>
        <w:t>18</w:t>
      </w:r>
      <w:r w:rsidR="00BD6C5F" w:rsidRPr="006527CB">
        <w:t xml:space="preserve"> </w:t>
      </w:r>
      <w:r w:rsidR="00872BCF" w:rsidRPr="006527CB">
        <w:t xml:space="preserve">» </w:t>
      </w:r>
      <w:r w:rsidR="00976B90">
        <w:rPr>
          <w:u w:val="single"/>
        </w:rPr>
        <w:t>04</w:t>
      </w:r>
      <w:r w:rsidR="00BD6C5F" w:rsidRPr="006527CB">
        <w:rPr>
          <w:u w:val="single"/>
        </w:rPr>
        <w:t>.</w:t>
      </w:r>
      <w:r w:rsidR="00976B90">
        <w:t xml:space="preserve"> 2023</w:t>
      </w:r>
      <w:r w:rsidR="00872BCF" w:rsidRPr="006527CB">
        <w:t xml:space="preserve"> года</w:t>
      </w:r>
      <w:r w:rsidR="00B61357" w:rsidRPr="006527CB">
        <w:t xml:space="preserve">                                                                                                                 </w:t>
      </w:r>
      <w:r w:rsidR="00B61357" w:rsidRPr="00851D69">
        <w:t>№ 1</w:t>
      </w:r>
      <w:r w:rsidR="00D5084C" w:rsidRPr="006527CB">
        <w:tab/>
      </w:r>
    </w:p>
    <w:p w:rsidR="00872BCF" w:rsidRPr="006527CB" w:rsidRDefault="00872BCF" w:rsidP="00172443">
      <w:pPr>
        <w:spacing w:line="216" w:lineRule="auto"/>
      </w:pPr>
    </w:p>
    <w:p w:rsidR="00872BCF" w:rsidRPr="006527CB" w:rsidRDefault="00872BCF" w:rsidP="00172443">
      <w:pPr>
        <w:spacing w:line="216" w:lineRule="auto"/>
        <w:jc w:val="both"/>
      </w:pPr>
      <w:r w:rsidRPr="006527CB">
        <w:t xml:space="preserve">Организатор публичных слушаний: </w:t>
      </w:r>
      <w:r w:rsidR="00976B90" w:rsidRPr="00851D69">
        <w:t>департамент архитектуры, имущественных и земельных отношений</w:t>
      </w:r>
      <w:r w:rsidR="00BD6C5F" w:rsidRPr="00851D69">
        <w:t xml:space="preserve"> Администрации города Керчи.</w:t>
      </w:r>
    </w:p>
    <w:p w:rsidR="00872BCF" w:rsidRPr="006527CB" w:rsidRDefault="00872BCF" w:rsidP="00172443">
      <w:pPr>
        <w:spacing w:line="216" w:lineRule="auto"/>
      </w:pPr>
    </w:p>
    <w:p w:rsidR="00872BCF" w:rsidRPr="006527CB" w:rsidRDefault="00872BCF" w:rsidP="00172443">
      <w:pPr>
        <w:pStyle w:val="1"/>
        <w:keepNext w:val="0"/>
        <w:autoSpaceDE w:val="0"/>
        <w:autoSpaceDN w:val="0"/>
        <w:adjustRightInd w:val="0"/>
        <w:spacing w:before="0" w:line="216" w:lineRule="auto"/>
        <w:jc w:val="both"/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</w:pPr>
      <w:r w:rsidRPr="006527CB">
        <w:rPr>
          <w:rFonts w:ascii="Times New Roman" w:eastAsia="Calibri" w:hAnsi="Times New Roman"/>
          <w:kern w:val="0"/>
          <w:sz w:val="24"/>
          <w:szCs w:val="24"/>
          <w:lang w:val="ru-RU"/>
        </w:rPr>
        <w:t xml:space="preserve">Место проведения: </w:t>
      </w:r>
      <w:r w:rsidRPr="006527CB">
        <w:rPr>
          <w:rFonts w:ascii="Times New Roman" w:hAnsi="Times New Roman"/>
          <w:b w:val="0"/>
          <w:sz w:val="24"/>
          <w:szCs w:val="24"/>
          <w:lang w:val="ru-RU"/>
        </w:rPr>
        <w:t xml:space="preserve">г. Керчь, ул. Кирова 17, </w:t>
      </w:r>
      <w:proofErr w:type="spellStart"/>
      <w:r w:rsidRPr="006527CB">
        <w:rPr>
          <w:rFonts w:ascii="Times New Roman" w:hAnsi="Times New Roman"/>
          <w:b w:val="0"/>
          <w:sz w:val="24"/>
          <w:szCs w:val="24"/>
          <w:lang w:val="ru-RU"/>
        </w:rPr>
        <w:t>каб</w:t>
      </w:r>
      <w:proofErr w:type="spellEnd"/>
      <w:r w:rsidRPr="006527CB">
        <w:rPr>
          <w:rFonts w:ascii="Times New Roman" w:hAnsi="Times New Roman"/>
          <w:b w:val="0"/>
          <w:sz w:val="24"/>
          <w:szCs w:val="24"/>
          <w:lang w:val="ru-RU"/>
        </w:rPr>
        <w:t>. 101, 14:00</w:t>
      </w:r>
      <w:r w:rsidRPr="006527CB"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  <w:t>.</w:t>
      </w:r>
    </w:p>
    <w:p w:rsidR="00976B90" w:rsidRDefault="00872BCF" w:rsidP="00172443">
      <w:pPr>
        <w:pStyle w:val="1"/>
        <w:keepNext w:val="0"/>
        <w:autoSpaceDE w:val="0"/>
        <w:autoSpaceDN w:val="0"/>
        <w:adjustRightInd w:val="0"/>
        <w:spacing w:before="0" w:line="216" w:lineRule="auto"/>
        <w:jc w:val="both"/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</w:pPr>
      <w:r w:rsidRPr="00851D69">
        <w:rPr>
          <w:rFonts w:ascii="Times New Roman" w:eastAsia="Calibri" w:hAnsi="Times New Roman"/>
          <w:kern w:val="0"/>
          <w:sz w:val="24"/>
          <w:szCs w:val="24"/>
          <w:lang w:val="ru-RU"/>
        </w:rPr>
        <w:t xml:space="preserve">Председательствующий: </w:t>
      </w:r>
      <w:r w:rsidR="00BD6C5F" w:rsidRPr="00851D69">
        <w:rPr>
          <w:rFonts w:ascii="Times New Roman" w:eastAsia="Calibri" w:hAnsi="Times New Roman"/>
          <w:kern w:val="0"/>
          <w:sz w:val="24"/>
          <w:szCs w:val="24"/>
          <w:lang w:val="ru-RU"/>
        </w:rPr>
        <w:t>Федоренко Е.А.</w:t>
      </w:r>
      <w:r w:rsidR="00BD6C5F" w:rsidRPr="00851D69"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  <w:t xml:space="preserve"> – </w:t>
      </w:r>
      <w:r w:rsidR="00976B90" w:rsidRPr="00851D69"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  <w:t>начальник департамента архитектуры, имущественных и земельных отношений.</w:t>
      </w:r>
    </w:p>
    <w:p w:rsidR="00872BCF" w:rsidRPr="006527CB" w:rsidRDefault="00872BCF" w:rsidP="00172443">
      <w:pPr>
        <w:pStyle w:val="1"/>
        <w:keepNext w:val="0"/>
        <w:autoSpaceDE w:val="0"/>
        <w:autoSpaceDN w:val="0"/>
        <w:adjustRightInd w:val="0"/>
        <w:spacing w:before="0" w:line="216" w:lineRule="auto"/>
        <w:jc w:val="both"/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</w:pPr>
      <w:r w:rsidRPr="006527CB">
        <w:rPr>
          <w:rFonts w:ascii="Times New Roman" w:eastAsia="Calibri" w:hAnsi="Times New Roman"/>
          <w:kern w:val="0"/>
          <w:sz w:val="24"/>
          <w:szCs w:val="24"/>
          <w:lang w:val="ru-RU"/>
        </w:rPr>
        <w:t xml:space="preserve">Секретарь публичных слушаний: </w:t>
      </w:r>
      <w:proofErr w:type="spellStart"/>
      <w:r w:rsidR="00976B90">
        <w:rPr>
          <w:rFonts w:ascii="Times New Roman" w:eastAsia="Calibri" w:hAnsi="Times New Roman"/>
          <w:kern w:val="0"/>
          <w:sz w:val="24"/>
          <w:szCs w:val="24"/>
          <w:lang w:val="ru-RU"/>
        </w:rPr>
        <w:t>Михалевская</w:t>
      </w:r>
      <w:proofErr w:type="spellEnd"/>
      <w:r w:rsidR="00976B90">
        <w:rPr>
          <w:rFonts w:ascii="Times New Roman" w:eastAsia="Calibri" w:hAnsi="Times New Roman"/>
          <w:kern w:val="0"/>
          <w:sz w:val="24"/>
          <w:szCs w:val="24"/>
          <w:lang w:val="ru-RU"/>
        </w:rPr>
        <w:t xml:space="preserve"> Н</w:t>
      </w:r>
      <w:r w:rsidR="00BD6C5F" w:rsidRPr="006527CB">
        <w:rPr>
          <w:rFonts w:ascii="Times New Roman" w:eastAsia="Calibri" w:hAnsi="Times New Roman"/>
          <w:kern w:val="0"/>
          <w:sz w:val="24"/>
          <w:szCs w:val="24"/>
          <w:lang w:val="ru-RU"/>
        </w:rPr>
        <w:t xml:space="preserve">.А. – </w:t>
      </w:r>
      <w:r w:rsidR="00976B90"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  <w:t>заместитель начальника департамента архитектуры, имущественных и земельных отношений</w:t>
      </w:r>
      <w:r w:rsidR="00BD6C5F" w:rsidRPr="006527CB">
        <w:rPr>
          <w:rFonts w:ascii="Times New Roman" w:eastAsia="Calibri" w:hAnsi="Times New Roman"/>
          <w:b w:val="0"/>
          <w:kern w:val="0"/>
          <w:sz w:val="24"/>
          <w:szCs w:val="24"/>
          <w:lang w:val="ru-RU"/>
        </w:rPr>
        <w:t>.</w:t>
      </w:r>
    </w:p>
    <w:p w:rsidR="00D62208" w:rsidRPr="006527CB" w:rsidRDefault="00D62208" w:rsidP="00172443">
      <w:pPr>
        <w:spacing w:line="216" w:lineRule="auto"/>
      </w:pPr>
    </w:p>
    <w:p w:rsidR="00872BCF" w:rsidRPr="006527CB" w:rsidRDefault="00872BCF" w:rsidP="00172443">
      <w:pPr>
        <w:tabs>
          <w:tab w:val="left" w:pos="825"/>
        </w:tabs>
        <w:spacing w:line="216" w:lineRule="auto"/>
        <w:jc w:val="both"/>
        <w:rPr>
          <w:rFonts w:eastAsia="Calibri"/>
          <w:b/>
          <w:kern w:val="0"/>
        </w:rPr>
      </w:pPr>
      <w:r w:rsidRPr="006527CB">
        <w:rPr>
          <w:rFonts w:eastAsia="Calibri"/>
          <w:b/>
          <w:kern w:val="0"/>
        </w:rPr>
        <w:t>Присутствуют</w:t>
      </w:r>
      <w:r w:rsidR="00D62208" w:rsidRPr="006527CB">
        <w:rPr>
          <w:rFonts w:eastAsia="Calibri"/>
          <w:b/>
          <w:kern w:val="0"/>
        </w:rPr>
        <w:t xml:space="preserve"> (члены рабочей группы)</w:t>
      </w:r>
      <w:r w:rsidRPr="006527CB">
        <w:rPr>
          <w:rFonts w:eastAsia="Calibri"/>
          <w:b/>
          <w:kern w:val="0"/>
        </w:rPr>
        <w:t>:</w:t>
      </w:r>
    </w:p>
    <w:p w:rsidR="00BD6C5F" w:rsidRPr="007A055B" w:rsidRDefault="00BD6C5F" w:rsidP="00172443">
      <w:pPr>
        <w:spacing w:line="216" w:lineRule="auto"/>
        <w:jc w:val="both"/>
      </w:pPr>
      <w:proofErr w:type="spellStart"/>
      <w:r w:rsidRPr="007A055B">
        <w:rPr>
          <w:b/>
        </w:rPr>
        <w:t>Солодилова</w:t>
      </w:r>
      <w:proofErr w:type="spellEnd"/>
      <w:r w:rsidRPr="007A055B">
        <w:rPr>
          <w:b/>
        </w:rPr>
        <w:t xml:space="preserve"> О</w:t>
      </w:r>
      <w:r w:rsidR="005156AB" w:rsidRPr="007A055B">
        <w:rPr>
          <w:b/>
        </w:rPr>
        <w:t>.</w:t>
      </w:r>
      <w:r w:rsidR="00851D69" w:rsidRPr="007A055B">
        <w:rPr>
          <w:b/>
        </w:rPr>
        <w:t>С</w:t>
      </w:r>
      <w:r w:rsidR="005156AB" w:rsidRPr="007A055B">
        <w:rPr>
          <w:b/>
        </w:rPr>
        <w:t>.</w:t>
      </w:r>
      <w:r w:rsidRPr="007A055B">
        <w:rPr>
          <w:b/>
        </w:rPr>
        <w:t xml:space="preserve">– </w:t>
      </w:r>
      <w:r w:rsidRPr="007A055B">
        <w:t>председатель</w:t>
      </w:r>
      <w:r w:rsidRPr="007A055B">
        <w:rPr>
          <w:b/>
        </w:rPr>
        <w:t xml:space="preserve"> </w:t>
      </w:r>
      <w:r w:rsidRPr="007A055B">
        <w:t>Керченского городского совета;</w:t>
      </w:r>
    </w:p>
    <w:p w:rsidR="00BD6C5F" w:rsidRPr="007A055B" w:rsidRDefault="00BD6C5F" w:rsidP="00172443">
      <w:pPr>
        <w:pStyle w:val="a7"/>
        <w:spacing w:before="0" w:beforeAutospacing="0" w:after="0" w:line="216" w:lineRule="auto"/>
        <w:jc w:val="both"/>
      </w:pPr>
      <w:r w:rsidRPr="007A055B">
        <w:rPr>
          <w:b/>
        </w:rPr>
        <w:t>Жиров А</w:t>
      </w:r>
      <w:r w:rsidR="005156AB" w:rsidRPr="007A055B">
        <w:rPr>
          <w:b/>
        </w:rPr>
        <w:t>.</w:t>
      </w:r>
      <w:r w:rsidR="00851D69" w:rsidRPr="007A055B">
        <w:rPr>
          <w:b/>
        </w:rPr>
        <w:t xml:space="preserve"> А</w:t>
      </w:r>
      <w:r w:rsidR="005156AB" w:rsidRPr="007A055B">
        <w:rPr>
          <w:b/>
        </w:rPr>
        <w:t>.</w:t>
      </w:r>
      <w:r w:rsidRPr="007A055B">
        <w:t xml:space="preserve"> - начальник департамента городского развития;</w:t>
      </w:r>
    </w:p>
    <w:p w:rsidR="00BD6C5F" w:rsidRPr="007A055B" w:rsidRDefault="00BD6C5F" w:rsidP="00172443">
      <w:pPr>
        <w:pStyle w:val="a7"/>
        <w:spacing w:before="0" w:beforeAutospacing="0" w:after="0" w:line="216" w:lineRule="auto"/>
        <w:jc w:val="both"/>
      </w:pPr>
      <w:r w:rsidRPr="007A055B">
        <w:rPr>
          <w:b/>
        </w:rPr>
        <w:t>Василенко Е</w:t>
      </w:r>
      <w:r w:rsidR="005156AB" w:rsidRPr="007A055B">
        <w:rPr>
          <w:b/>
        </w:rPr>
        <w:t>.</w:t>
      </w:r>
      <w:r w:rsidR="00851D69" w:rsidRPr="007A055B">
        <w:rPr>
          <w:b/>
        </w:rPr>
        <w:t>А</w:t>
      </w:r>
      <w:r w:rsidR="005156AB" w:rsidRPr="007A055B">
        <w:rPr>
          <w:b/>
        </w:rPr>
        <w:t>.</w:t>
      </w:r>
      <w:r w:rsidRPr="007A055B">
        <w:t xml:space="preserve"> – </w:t>
      </w:r>
      <w:r w:rsidR="00F16883" w:rsidRPr="007A055B">
        <w:t>заместитель начальника департамента архитектуры, имущественных и земельных отношений;</w:t>
      </w:r>
    </w:p>
    <w:p w:rsidR="00976B90" w:rsidRPr="007A055B" w:rsidRDefault="00976B90" w:rsidP="00172443">
      <w:pPr>
        <w:spacing w:line="216" w:lineRule="auto"/>
        <w:jc w:val="both"/>
      </w:pPr>
      <w:r w:rsidRPr="007A055B">
        <w:rPr>
          <w:b/>
        </w:rPr>
        <w:t>Арбузова Т</w:t>
      </w:r>
      <w:r w:rsidR="005156AB" w:rsidRPr="007A055B">
        <w:rPr>
          <w:b/>
        </w:rPr>
        <w:t>.</w:t>
      </w:r>
      <w:r w:rsidR="00851D69" w:rsidRPr="007A055B">
        <w:rPr>
          <w:b/>
        </w:rPr>
        <w:t>Н</w:t>
      </w:r>
      <w:r w:rsidR="005156AB" w:rsidRPr="007A055B">
        <w:rPr>
          <w:b/>
        </w:rPr>
        <w:t>.</w:t>
      </w:r>
      <w:r w:rsidRPr="007A055B">
        <w:t xml:space="preserve">– консультант отдела государственного надзора в сфере </w:t>
      </w:r>
      <w:proofErr w:type="gramStart"/>
      <w:r w:rsidRPr="007A055B">
        <w:t>охраны культурного наследия управления государственного надзора объектов культурного наследия департамента государственной охраны культурного наследия Министерства культуры Республики</w:t>
      </w:r>
      <w:proofErr w:type="gramEnd"/>
      <w:r w:rsidRPr="007A055B">
        <w:t xml:space="preserve"> Крым;</w:t>
      </w:r>
    </w:p>
    <w:p w:rsidR="00BD6C5F" w:rsidRPr="007A055B" w:rsidRDefault="00BD6C5F" w:rsidP="00172443">
      <w:pPr>
        <w:pStyle w:val="a7"/>
        <w:spacing w:before="0" w:beforeAutospacing="0" w:after="0" w:line="216" w:lineRule="auto"/>
        <w:jc w:val="both"/>
      </w:pPr>
      <w:r w:rsidRPr="007A055B">
        <w:rPr>
          <w:b/>
        </w:rPr>
        <w:t>Красников А</w:t>
      </w:r>
      <w:r w:rsidR="005156AB" w:rsidRPr="007A055B">
        <w:rPr>
          <w:b/>
        </w:rPr>
        <w:t>.</w:t>
      </w:r>
      <w:r w:rsidR="00851D69" w:rsidRPr="007A055B">
        <w:rPr>
          <w:b/>
        </w:rPr>
        <w:t>Ф</w:t>
      </w:r>
      <w:r w:rsidR="005156AB" w:rsidRPr="007A055B">
        <w:rPr>
          <w:b/>
        </w:rPr>
        <w:t>.</w:t>
      </w:r>
      <w:r w:rsidR="00851D69" w:rsidRPr="007A055B">
        <w:rPr>
          <w:b/>
        </w:rPr>
        <w:t xml:space="preserve"> </w:t>
      </w:r>
      <w:r w:rsidRPr="007A055B">
        <w:t>- депутат Керченского городского совета 2 созыва;</w:t>
      </w:r>
    </w:p>
    <w:p w:rsidR="00BD6C5F" w:rsidRPr="007A055B" w:rsidRDefault="00BD6C5F" w:rsidP="00172443">
      <w:pPr>
        <w:spacing w:line="216" w:lineRule="auto"/>
        <w:jc w:val="both"/>
      </w:pPr>
      <w:r w:rsidRPr="007A055B">
        <w:rPr>
          <w:b/>
        </w:rPr>
        <w:t>Кутузов В</w:t>
      </w:r>
      <w:r w:rsidR="005156AB" w:rsidRPr="007A055B">
        <w:rPr>
          <w:b/>
        </w:rPr>
        <w:t>.</w:t>
      </w:r>
      <w:r w:rsidR="00851D69" w:rsidRPr="007A055B">
        <w:rPr>
          <w:b/>
        </w:rPr>
        <w:t xml:space="preserve"> В</w:t>
      </w:r>
      <w:r w:rsidR="005156AB" w:rsidRPr="007A055B">
        <w:rPr>
          <w:b/>
        </w:rPr>
        <w:t>.</w:t>
      </w:r>
      <w:r w:rsidRPr="007A055B">
        <w:rPr>
          <w:b/>
        </w:rPr>
        <w:t xml:space="preserve"> – </w:t>
      </w:r>
      <w:r w:rsidRPr="007A055B">
        <w:t>депутат Керченского городского совета 2 созыва;</w:t>
      </w:r>
    </w:p>
    <w:p w:rsidR="00976B90" w:rsidRPr="007A055B" w:rsidRDefault="00976B90" w:rsidP="00172443">
      <w:pPr>
        <w:spacing w:line="216" w:lineRule="auto"/>
        <w:jc w:val="both"/>
      </w:pPr>
      <w:proofErr w:type="spellStart"/>
      <w:r w:rsidRPr="007A055B">
        <w:rPr>
          <w:b/>
        </w:rPr>
        <w:t>Андропуло</w:t>
      </w:r>
      <w:proofErr w:type="spellEnd"/>
      <w:r w:rsidRPr="007A055B">
        <w:rPr>
          <w:b/>
        </w:rPr>
        <w:t xml:space="preserve"> Д</w:t>
      </w:r>
      <w:r w:rsidR="005156AB" w:rsidRPr="007A055B">
        <w:rPr>
          <w:b/>
        </w:rPr>
        <w:t>.</w:t>
      </w:r>
      <w:r w:rsidR="00851D69" w:rsidRPr="007A055B">
        <w:rPr>
          <w:b/>
        </w:rPr>
        <w:t>М</w:t>
      </w:r>
      <w:r w:rsidR="005156AB" w:rsidRPr="007A055B">
        <w:rPr>
          <w:b/>
        </w:rPr>
        <w:t>.</w:t>
      </w:r>
      <w:r w:rsidRPr="007A055B">
        <w:t xml:space="preserve"> - депутат Керченского городского совета 2 созыва;</w:t>
      </w:r>
    </w:p>
    <w:p w:rsidR="00BD6C5F" w:rsidRPr="006527CB" w:rsidRDefault="00BD6C5F" w:rsidP="00172443">
      <w:pPr>
        <w:spacing w:line="216" w:lineRule="auto"/>
        <w:jc w:val="both"/>
      </w:pPr>
      <w:r w:rsidRPr="007A055B">
        <w:rPr>
          <w:b/>
        </w:rPr>
        <w:t>Скрыльникова О</w:t>
      </w:r>
      <w:r w:rsidR="005156AB" w:rsidRPr="007A055B">
        <w:rPr>
          <w:b/>
        </w:rPr>
        <w:t>.</w:t>
      </w:r>
      <w:r w:rsidR="00851D69" w:rsidRPr="007A055B">
        <w:rPr>
          <w:b/>
        </w:rPr>
        <w:t>В</w:t>
      </w:r>
      <w:r w:rsidR="005156AB" w:rsidRPr="007A055B">
        <w:rPr>
          <w:b/>
        </w:rPr>
        <w:t>.</w:t>
      </w:r>
      <w:r w:rsidR="00851D69" w:rsidRPr="007A055B">
        <w:rPr>
          <w:b/>
        </w:rPr>
        <w:t xml:space="preserve"> </w:t>
      </w:r>
      <w:r w:rsidRPr="007A055B">
        <w:t>– заместитель начальника отдела правового обеспечения и нормотворчества аппарат</w:t>
      </w:r>
      <w:r w:rsidR="00976B90" w:rsidRPr="007A055B">
        <w:t>а Керченского городского совета.</w:t>
      </w:r>
    </w:p>
    <w:p w:rsidR="00B61357" w:rsidRPr="006527CB" w:rsidRDefault="00B61357" w:rsidP="00172443">
      <w:pPr>
        <w:spacing w:line="216" w:lineRule="auto"/>
        <w:jc w:val="both"/>
      </w:pPr>
    </w:p>
    <w:p w:rsidR="00B61357" w:rsidRPr="006527CB" w:rsidRDefault="00B61357" w:rsidP="00172443">
      <w:pPr>
        <w:spacing w:line="216" w:lineRule="auto"/>
      </w:pPr>
      <w:r w:rsidRPr="006527CB">
        <w:t>Кворум есть, рабочая группа правомочна.</w:t>
      </w:r>
    </w:p>
    <w:p w:rsidR="00BD6C5F" w:rsidRPr="006527CB" w:rsidRDefault="00BD6C5F" w:rsidP="00172443">
      <w:pPr>
        <w:tabs>
          <w:tab w:val="left" w:pos="825"/>
        </w:tabs>
        <w:spacing w:line="216" w:lineRule="auto"/>
        <w:jc w:val="both"/>
        <w:rPr>
          <w:b/>
        </w:rPr>
      </w:pPr>
    </w:p>
    <w:p w:rsidR="00442846" w:rsidRPr="006527CB" w:rsidRDefault="00872BCF" w:rsidP="00172443">
      <w:pPr>
        <w:tabs>
          <w:tab w:val="left" w:pos="11192"/>
        </w:tabs>
        <w:spacing w:line="216" w:lineRule="auto"/>
        <w:jc w:val="both"/>
        <w:rPr>
          <w:rFonts w:eastAsia="Calibri"/>
          <w:b/>
          <w:kern w:val="0"/>
        </w:rPr>
      </w:pPr>
      <w:r w:rsidRPr="006527CB">
        <w:rPr>
          <w:rFonts w:eastAsia="Calibri"/>
          <w:b/>
          <w:kern w:val="0"/>
        </w:rPr>
        <w:t xml:space="preserve">Вступительное слово: </w:t>
      </w:r>
    </w:p>
    <w:p w:rsidR="00442846" w:rsidRPr="006527CB" w:rsidRDefault="006B4C3E" w:rsidP="00172443">
      <w:pPr>
        <w:tabs>
          <w:tab w:val="left" w:pos="11192"/>
        </w:tabs>
        <w:spacing w:line="216" w:lineRule="auto"/>
        <w:ind w:firstLine="709"/>
        <w:jc w:val="both"/>
        <w:rPr>
          <w:bCs/>
        </w:rPr>
      </w:pPr>
      <w:proofErr w:type="gramStart"/>
      <w:r w:rsidRPr="006B4C3E">
        <w:t>Проект решения «</w:t>
      </w:r>
      <w:r w:rsidRPr="006B4C3E">
        <w:rPr>
          <w:iCs/>
        </w:rPr>
        <w:t>О</w:t>
      </w:r>
      <w:r w:rsidRPr="006B4C3E">
        <w:t xml:space="preserve"> внесении изменений в решение </w:t>
      </w:r>
      <w:r w:rsidRPr="006B4C3E">
        <w:rPr>
          <w:bCs/>
        </w:rPr>
        <w:t>17 сессии Керченского городского совета 1 созыва от 26.03.2015г. № 262-1/15 «Об утверждении Правил благоустройства территории муниципального образования городской округ Керчь Республики Крым»</w:t>
      </w:r>
      <w:r>
        <w:rPr>
          <w:bCs/>
          <w:sz w:val="28"/>
          <w:szCs w:val="28"/>
        </w:rPr>
        <w:t xml:space="preserve"> </w:t>
      </w:r>
      <w:r>
        <w:t>подготовлен в</w:t>
      </w:r>
      <w:r w:rsidR="00442846" w:rsidRPr="006527CB">
        <w:t xml:space="preserve">о исполнение поручения главы Республики Крым </w:t>
      </w:r>
      <w:r w:rsidR="00976B90" w:rsidRPr="00976B90">
        <w:t>от 30.11.2022г. № 1/01-32/6449</w:t>
      </w:r>
      <w:r w:rsidR="00976B90">
        <w:rPr>
          <w:sz w:val="28"/>
          <w:szCs w:val="28"/>
        </w:rPr>
        <w:t xml:space="preserve"> </w:t>
      </w:r>
      <w:r w:rsidR="00976B90" w:rsidRPr="00976B90">
        <w:t>с целью возможности осуществления согласования архитектурно-градостроительного облика вновь строящихся или реконструируемых объектов капитального строительства на территории</w:t>
      </w:r>
      <w:proofErr w:type="gramEnd"/>
      <w:r w:rsidR="00976B90" w:rsidRPr="00976B90">
        <w:t xml:space="preserve"> муниципального образования городской округ Керчь Республики Крым</w:t>
      </w:r>
      <w:r w:rsidR="00442846" w:rsidRPr="00976B90">
        <w:rPr>
          <w:bCs/>
        </w:rPr>
        <w:t>.</w:t>
      </w:r>
    </w:p>
    <w:p w:rsidR="00172443" w:rsidRPr="00172443" w:rsidRDefault="00172443" w:rsidP="00172443">
      <w:pPr>
        <w:spacing w:line="216" w:lineRule="auto"/>
        <w:ind w:firstLine="709"/>
        <w:jc w:val="both"/>
      </w:pPr>
      <w:proofErr w:type="gramStart"/>
      <w:r w:rsidRPr="00172443">
        <w:t>В период проведения публичных слушаний с 16.03.2023г. по 14.04.2023г. по проекту внесения изменений в правила благоустройства посредством внесения в раздел «Публичные слушания» на Портале Правительства Республики Крым на странице муниципального образования городской округ Керчь Республики Крым, посредством записи в журнале учета посетителей экспозиции проекта, а также в письменной форме в адрес департамента архитектуры, имущественных и земельных отношений, предложений</w:t>
      </w:r>
      <w:proofErr w:type="gramEnd"/>
      <w:r w:rsidRPr="00172443">
        <w:t xml:space="preserve"> </w:t>
      </w:r>
      <w:r w:rsidR="00FD25CA">
        <w:t xml:space="preserve">и замечаний </w:t>
      </w:r>
      <w:r w:rsidRPr="00172443">
        <w:t>не поступало.</w:t>
      </w:r>
    </w:p>
    <w:p w:rsidR="00172443" w:rsidRDefault="00172443" w:rsidP="00172443">
      <w:pPr>
        <w:spacing w:line="216" w:lineRule="auto"/>
        <w:ind w:firstLine="709"/>
        <w:jc w:val="both"/>
      </w:pPr>
      <w:r w:rsidRPr="00172443">
        <w:t>В ходе проведения регистрации для участия в публичных слушаниях, не было зарегистрировано ни одного участника публичных слушаний.</w:t>
      </w:r>
    </w:p>
    <w:p w:rsidR="00172443" w:rsidRPr="00172443" w:rsidRDefault="00172443" w:rsidP="00172443">
      <w:pPr>
        <w:spacing w:line="216" w:lineRule="auto"/>
        <w:ind w:firstLine="709"/>
        <w:jc w:val="both"/>
      </w:pPr>
      <w:r w:rsidRPr="00172443">
        <w:rPr>
          <w:bCs/>
          <w:color w:val="000000"/>
          <w:shd w:val="clear" w:color="auto" w:fill="FFFFFF"/>
        </w:rPr>
        <w:t>Проект решения о внесении изменений в правила благоустройства включает в себя</w:t>
      </w:r>
      <w:r>
        <w:rPr>
          <w:bCs/>
          <w:color w:val="000000"/>
          <w:shd w:val="clear" w:color="auto" w:fill="FFFFFF"/>
        </w:rPr>
        <w:t xml:space="preserve"> три основных момента</w:t>
      </w:r>
      <w:r w:rsidRPr="00172443">
        <w:rPr>
          <w:bCs/>
          <w:color w:val="000000"/>
          <w:shd w:val="clear" w:color="auto" w:fill="FFFFFF"/>
        </w:rPr>
        <w:t>:</w:t>
      </w:r>
    </w:p>
    <w:p w:rsidR="00172443" w:rsidRPr="00172443" w:rsidRDefault="00172443" w:rsidP="00172443">
      <w:pPr>
        <w:spacing w:line="216" w:lineRule="auto"/>
        <w:ind w:firstLine="709"/>
        <w:jc w:val="both"/>
        <w:rPr>
          <w:bCs/>
        </w:rPr>
      </w:pPr>
      <w:r w:rsidRPr="00172443">
        <w:t xml:space="preserve">- требования </w:t>
      </w:r>
      <w:r>
        <w:rPr>
          <w:bCs/>
        </w:rPr>
        <w:t xml:space="preserve">к </w:t>
      </w:r>
      <w:r w:rsidRPr="00172443">
        <w:rPr>
          <w:bCs/>
        </w:rPr>
        <w:t>объект</w:t>
      </w:r>
      <w:r>
        <w:rPr>
          <w:bCs/>
        </w:rPr>
        <w:t xml:space="preserve">ам </w:t>
      </w:r>
      <w:r w:rsidRPr="00172443">
        <w:rPr>
          <w:bCs/>
        </w:rPr>
        <w:t>капитального строительства</w:t>
      </w:r>
      <w:r>
        <w:rPr>
          <w:bCs/>
        </w:rPr>
        <w:t>, в отношении которых</w:t>
      </w:r>
      <w:r w:rsidRPr="00172443">
        <w:rPr>
          <w:bCs/>
        </w:rPr>
        <w:t xml:space="preserve"> не требуется </w:t>
      </w:r>
      <w:r w:rsidRPr="00172443">
        <w:t>с</w:t>
      </w:r>
      <w:r w:rsidRPr="00172443">
        <w:rPr>
          <w:bCs/>
        </w:rPr>
        <w:t>огласование архитек</w:t>
      </w:r>
      <w:r>
        <w:rPr>
          <w:bCs/>
        </w:rPr>
        <w:t>турно-градостроительного облика</w:t>
      </w:r>
      <w:r w:rsidR="00FD25CA">
        <w:rPr>
          <w:bCs/>
        </w:rPr>
        <w:t>, установленные в соответствии со ст. 40.1 Градостроительного кодекса Российской Федерации</w:t>
      </w:r>
      <w:r w:rsidRPr="00172443">
        <w:rPr>
          <w:bCs/>
        </w:rPr>
        <w:t>;</w:t>
      </w:r>
    </w:p>
    <w:p w:rsidR="00172443" w:rsidRPr="00172443" w:rsidRDefault="00172443" w:rsidP="00172443">
      <w:pPr>
        <w:spacing w:line="216" w:lineRule="auto"/>
        <w:ind w:firstLine="709"/>
        <w:jc w:val="both"/>
        <w:rPr>
          <w:bCs/>
        </w:rPr>
      </w:pPr>
      <w:r w:rsidRPr="00172443">
        <w:rPr>
          <w:bCs/>
        </w:rPr>
        <w:t xml:space="preserve">- требования к фасадным и кровельным решениям вновь строящихся или реконструируемых объектов капитального строительств, расположенных на земельных </w:t>
      </w:r>
      <w:r w:rsidRPr="00172443">
        <w:rPr>
          <w:bCs/>
        </w:rPr>
        <w:lastRenderedPageBreak/>
        <w:t xml:space="preserve">участках в  территориальных зонах и </w:t>
      </w:r>
      <w:r>
        <w:rPr>
          <w:bCs/>
        </w:rPr>
        <w:t xml:space="preserve">с </w:t>
      </w:r>
      <w:r w:rsidRPr="00172443">
        <w:rPr>
          <w:bCs/>
        </w:rPr>
        <w:t>установленными видами разрешенного использования</w:t>
      </w:r>
      <w:r>
        <w:rPr>
          <w:bCs/>
        </w:rPr>
        <w:t>, определенными правилами землепользования и застройки</w:t>
      </w:r>
      <w:r w:rsidRPr="00172443">
        <w:rPr>
          <w:bCs/>
        </w:rPr>
        <w:t>;</w:t>
      </w:r>
    </w:p>
    <w:p w:rsidR="00172443" w:rsidRPr="00172443" w:rsidRDefault="00172443" w:rsidP="00172443">
      <w:pPr>
        <w:spacing w:line="216" w:lineRule="auto"/>
        <w:ind w:firstLine="709"/>
        <w:jc w:val="both"/>
        <w:rPr>
          <w:bCs/>
        </w:rPr>
      </w:pPr>
      <w:r w:rsidRPr="00172443">
        <w:rPr>
          <w:bCs/>
        </w:rPr>
        <w:t>- требования к отделке в виде цветовой палитры.</w:t>
      </w:r>
    </w:p>
    <w:p w:rsidR="00872BCF" w:rsidRPr="006527CB" w:rsidRDefault="00872BCF" w:rsidP="00172443">
      <w:pPr>
        <w:pStyle w:val="1"/>
        <w:keepNext w:val="0"/>
        <w:autoSpaceDE w:val="0"/>
        <w:autoSpaceDN w:val="0"/>
        <w:adjustRightInd w:val="0"/>
        <w:spacing w:before="0" w:line="216" w:lineRule="auto"/>
        <w:jc w:val="both"/>
        <w:rPr>
          <w:rFonts w:ascii="Times New Roman" w:eastAsia="Calibri" w:hAnsi="Times New Roman"/>
          <w:kern w:val="0"/>
          <w:sz w:val="24"/>
          <w:szCs w:val="24"/>
          <w:lang w:val="ru-RU"/>
        </w:rPr>
      </w:pPr>
    </w:p>
    <w:p w:rsidR="00872BCF" w:rsidRPr="006527CB" w:rsidRDefault="00872BCF" w:rsidP="00172443">
      <w:pPr>
        <w:pStyle w:val="1"/>
        <w:keepNext w:val="0"/>
        <w:autoSpaceDE w:val="0"/>
        <w:autoSpaceDN w:val="0"/>
        <w:adjustRightInd w:val="0"/>
        <w:spacing w:before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27CB">
        <w:rPr>
          <w:rFonts w:ascii="Times New Roman" w:eastAsia="Calibri" w:hAnsi="Times New Roman"/>
          <w:kern w:val="0"/>
          <w:sz w:val="24"/>
          <w:szCs w:val="24"/>
          <w:lang w:val="ru-RU"/>
        </w:rPr>
        <w:t xml:space="preserve">Публичные слушания  проходили в соответствии с </w:t>
      </w:r>
      <w:r w:rsidRPr="006527CB">
        <w:rPr>
          <w:rFonts w:ascii="Times New Roman" w:hAnsi="Times New Roman"/>
          <w:sz w:val="24"/>
          <w:szCs w:val="24"/>
          <w:lang w:val="ru-RU"/>
        </w:rPr>
        <w:t>Положением  об организации и проведении общественных обсуждений, публичных слушаний по проектам в сфере градостроительной деятельности в муниципальном образовании городс</w:t>
      </w:r>
      <w:r w:rsidR="008A57E4" w:rsidRPr="006527CB">
        <w:rPr>
          <w:rFonts w:ascii="Times New Roman" w:hAnsi="Times New Roman"/>
          <w:sz w:val="24"/>
          <w:szCs w:val="24"/>
          <w:lang w:val="ru-RU"/>
        </w:rPr>
        <w:t>кой округ Керчь Республики Крым</w:t>
      </w:r>
      <w:r w:rsidRPr="006527CB">
        <w:rPr>
          <w:rFonts w:ascii="Times New Roman" w:hAnsi="Times New Roman"/>
          <w:sz w:val="24"/>
          <w:szCs w:val="24"/>
          <w:lang w:val="ru-RU"/>
        </w:rPr>
        <w:t>, утвержденным  решением 28 сессии 2 созыва Керченского городского совета от 28 августа 2020 года № 242-2/20.</w:t>
      </w:r>
    </w:p>
    <w:p w:rsidR="00872BCF" w:rsidRPr="006527CB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EC" w:rsidRPr="006527CB" w:rsidRDefault="008A57E4" w:rsidP="00172443">
      <w:pPr>
        <w:tabs>
          <w:tab w:val="left" w:pos="5850"/>
        </w:tabs>
        <w:spacing w:line="216" w:lineRule="auto"/>
        <w:jc w:val="both"/>
      </w:pPr>
      <w:proofErr w:type="gramStart"/>
      <w:r w:rsidRPr="006527CB">
        <w:t>Информация   о</w:t>
      </w:r>
      <w:r w:rsidR="00872BCF" w:rsidRPr="006527CB">
        <w:t xml:space="preserve"> </w:t>
      </w:r>
      <w:r w:rsidR="00412D91" w:rsidRPr="006527CB">
        <w:t xml:space="preserve">публичных </w:t>
      </w:r>
      <w:r w:rsidR="00872BCF" w:rsidRPr="006527CB">
        <w:t xml:space="preserve">слушаниях,  дата  и источник ее опубликования: </w:t>
      </w:r>
      <w:r w:rsidR="00872177" w:rsidRPr="006527CB">
        <w:t xml:space="preserve">публичные слушания проводятся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председателя Керченского городского совета от </w:t>
      </w:r>
      <w:r w:rsidR="006B4C3E">
        <w:t>15</w:t>
      </w:r>
      <w:r w:rsidR="00872177" w:rsidRPr="006527CB">
        <w:t>.</w:t>
      </w:r>
      <w:r w:rsidR="006B4C3E">
        <w:t>03</w:t>
      </w:r>
      <w:r w:rsidR="00872177" w:rsidRPr="006527CB">
        <w:t>.202</w:t>
      </w:r>
      <w:r w:rsidR="006B4C3E">
        <w:t>3</w:t>
      </w:r>
      <w:r w:rsidR="00872177" w:rsidRPr="006527CB">
        <w:t xml:space="preserve"> года № </w:t>
      </w:r>
      <w:r w:rsidR="006B4C3E">
        <w:t>47</w:t>
      </w:r>
      <w:r w:rsidR="00872177" w:rsidRPr="006527CB">
        <w:t xml:space="preserve">/01-06 «О назначении публичных слушаний </w:t>
      </w:r>
      <w:r w:rsidR="00872177" w:rsidRPr="006527CB">
        <w:rPr>
          <w:iCs/>
          <w:color w:val="000000"/>
        </w:rPr>
        <w:t xml:space="preserve">по проекту решения Керченского городского совета Республики Крым </w:t>
      </w:r>
      <w:r w:rsidR="006B4C3E" w:rsidRPr="006B4C3E">
        <w:t>«</w:t>
      </w:r>
      <w:r w:rsidR="006B4C3E" w:rsidRPr="006B4C3E">
        <w:rPr>
          <w:iCs/>
        </w:rPr>
        <w:t>О</w:t>
      </w:r>
      <w:r w:rsidR="006B4C3E" w:rsidRPr="006B4C3E">
        <w:t xml:space="preserve"> внесении изменений</w:t>
      </w:r>
      <w:proofErr w:type="gramEnd"/>
      <w:r w:rsidR="006B4C3E" w:rsidRPr="006B4C3E">
        <w:t xml:space="preserve"> в решение </w:t>
      </w:r>
      <w:r w:rsidR="006B4C3E" w:rsidRPr="006B4C3E">
        <w:rPr>
          <w:bCs/>
        </w:rPr>
        <w:t>17 сессии Керченского городского совета 1 созыва от 26.03.2015г. № 262-1/15 «Об утверждении Правил благоустройства территории муниципального образования городской округ Керчь Республики Крым»</w:t>
      </w:r>
      <w:r w:rsidR="00872177" w:rsidRPr="006527CB">
        <w:t>.</w:t>
      </w:r>
      <w:r w:rsidR="006527CB" w:rsidRPr="006527CB">
        <w:t xml:space="preserve"> </w:t>
      </w:r>
      <w:r w:rsidR="00872177" w:rsidRPr="006527CB">
        <w:t xml:space="preserve">Оповещение о проведении публичных слушаний размещено </w:t>
      </w:r>
      <w:r w:rsidR="006B4C3E">
        <w:t>15</w:t>
      </w:r>
      <w:r w:rsidR="00872177" w:rsidRPr="006527CB">
        <w:t xml:space="preserve"> </w:t>
      </w:r>
      <w:r w:rsidR="006B4C3E">
        <w:t>марта</w:t>
      </w:r>
      <w:r w:rsidR="00872177" w:rsidRPr="006527CB">
        <w:t xml:space="preserve"> 202</w:t>
      </w:r>
      <w:r w:rsidR="006B4C3E">
        <w:t>3</w:t>
      </w:r>
      <w:r w:rsidR="00872177" w:rsidRPr="006527CB">
        <w:t xml:space="preserve"> года на официальном сайте Керченского городского совета </w:t>
      </w:r>
      <w:r w:rsidR="00872177" w:rsidRPr="006527CB">
        <w:rPr>
          <w:color w:val="000000"/>
          <w:shd w:val="clear" w:color="auto" w:fill="FFFFFF"/>
        </w:rPr>
        <w:t>в информационно-телекоммуникационной сети Интернет (</w:t>
      </w:r>
      <w:proofErr w:type="spellStart"/>
      <w:r w:rsidR="00872177" w:rsidRPr="006527CB">
        <w:rPr>
          <w:color w:val="000000"/>
          <w:shd w:val="clear" w:color="auto" w:fill="FFFFFF"/>
        </w:rPr>
        <w:t>горсовет-керчь</w:t>
      </w:r>
      <w:proofErr w:type="gramStart"/>
      <w:r w:rsidR="00872177" w:rsidRPr="006527CB">
        <w:rPr>
          <w:color w:val="000000"/>
          <w:shd w:val="clear" w:color="auto" w:fill="FFFFFF"/>
        </w:rPr>
        <w:t>.р</w:t>
      </w:r>
      <w:proofErr w:type="gramEnd"/>
      <w:r w:rsidR="00872177" w:rsidRPr="006527CB">
        <w:rPr>
          <w:color w:val="000000"/>
          <w:shd w:val="clear" w:color="auto" w:fill="FFFFFF"/>
        </w:rPr>
        <w:t>ф</w:t>
      </w:r>
      <w:proofErr w:type="spellEnd"/>
      <w:r w:rsidR="00872177" w:rsidRPr="006527CB">
        <w:rPr>
          <w:color w:val="000000"/>
          <w:shd w:val="clear" w:color="auto" w:fill="FFFFFF"/>
        </w:rPr>
        <w:t>)</w:t>
      </w:r>
      <w:r w:rsidR="00872177" w:rsidRPr="006527CB">
        <w:t xml:space="preserve">, на Портале правительства Республики Крым на странице муниципального образования городской округ Керчь Республики Крым </w:t>
      </w:r>
      <w:r w:rsidR="00872177" w:rsidRPr="006527CB">
        <w:rPr>
          <w:lang w:eastAsia="ru-RU"/>
        </w:rPr>
        <w:t>(</w:t>
      </w:r>
      <w:proofErr w:type="spellStart"/>
      <w:r w:rsidR="00872177" w:rsidRPr="006527CB">
        <w:rPr>
          <w:lang w:val="en-US" w:eastAsia="ru-RU"/>
        </w:rPr>
        <w:t>kerch</w:t>
      </w:r>
      <w:proofErr w:type="spellEnd"/>
      <w:r w:rsidR="00872177" w:rsidRPr="006527CB">
        <w:rPr>
          <w:lang w:eastAsia="ru-RU"/>
        </w:rPr>
        <w:t>.</w:t>
      </w:r>
      <w:proofErr w:type="spellStart"/>
      <w:r w:rsidR="00872177" w:rsidRPr="006527CB">
        <w:rPr>
          <w:lang w:val="en-US" w:eastAsia="ru-RU"/>
        </w:rPr>
        <w:t>rk</w:t>
      </w:r>
      <w:proofErr w:type="spellEnd"/>
      <w:r w:rsidR="00872177" w:rsidRPr="006527CB">
        <w:rPr>
          <w:lang w:eastAsia="ru-RU"/>
        </w:rPr>
        <w:t>.</w:t>
      </w:r>
      <w:proofErr w:type="spellStart"/>
      <w:r w:rsidR="00872177" w:rsidRPr="006527CB">
        <w:rPr>
          <w:lang w:val="en-US" w:eastAsia="ru-RU"/>
        </w:rPr>
        <w:t>gov</w:t>
      </w:r>
      <w:proofErr w:type="spellEnd"/>
      <w:r w:rsidR="00872177" w:rsidRPr="006527CB">
        <w:rPr>
          <w:lang w:eastAsia="ru-RU"/>
        </w:rPr>
        <w:t>.</w:t>
      </w:r>
      <w:proofErr w:type="spellStart"/>
      <w:r w:rsidR="00872177" w:rsidRPr="006527CB">
        <w:rPr>
          <w:lang w:val="en-US" w:eastAsia="ru-RU"/>
        </w:rPr>
        <w:t>ru</w:t>
      </w:r>
      <w:proofErr w:type="spellEnd"/>
      <w:r w:rsidR="00872177" w:rsidRPr="006527CB">
        <w:rPr>
          <w:lang w:eastAsia="ru-RU"/>
        </w:rPr>
        <w:t>)</w:t>
      </w:r>
      <w:r w:rsidR="00872177" w:rsidRPr="006527CB">
        <w:t xml:space="preserve">, в городской газете «Керченский рабочий» </w:t>
      </w:r>
      <w:r w:rsidR="006B4C3E" w:rsidRPr="006B4C3E">
        <w:t xml:space="preserve">№ 228 </w:t>
      </w:r>
      <w:r w:rsidR="006B4C3E" w:rsidRPr="006B4C3E">
        <w:rPr>
          <w:lang w:val="uk-UA"/>
        </w:rPr>
        <w:t>(</w:t>
      </w:r>
      <w:proofErr w:type="spellStart"/>
      <w:r w:rsidR="006B4C3E" w:rsidRPr="006B4C3E">
        <w:rPr>
          <w:lang w:val="uk-UA"/>
        </w:rPr>
        <w:t>спецвыпуск</w:t>
      </w:r>
      <w:proofErr w:type="spellEnd"/>
      <w:r w:rsidR="006B4C3E" w:rsidRPr="006B4C3E">
        <w:rPr>
          <w:lang w:val="uk-UA"/>
        </w:rPr>
        <w:t xml:space="preserve">) </w:t>
      </w:r>
      <w:r w:rsidR="006B4C3E" w:rsidRPr="006B4C3E">
        <w:t>от 18 марта 2023 года</w:t>
      </w:r>
      <w:r w:rsidR="00872177" w:rsidRPr="006B4C3E">
        <w:t>.</w:t>
      </w:r>
      <w:r w:rsidR="00872177" w:rsidRPr="006527CB">
        <w:t xml:space="preserve"> </w:t>
      </w:r>
    </w:p>
    <w:p w:rsidR="00872BCF" w:rsidRPr="006527CB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F" w:rsidRPr="006527CB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CB">
        <w:rPr>
          <w:rFonts w:ascii="Times New Roman" w:hAnsi="Times New Roman" w:cs="Times New Roman"/>
          <w:sz w:val="24"/>
          <w:szCs w:val="24"/>
        </w:rPr>
        <w:t>Территория, в   пределах   которой проводятся публичные слушания: муниципальное образование городской округ Керчь Республики Крым.</w:t>
      </w:r>
    </w:p>
    <w:p w:rsidR="00872BCF" w:rsidRPr="006527CB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F" w:rsidRPr="006527CB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CB">
        <w:rPr>
          <w:rFonts w:ascii="Times New Roman" w:hAnsi="Times New Roman" w:cs="Times New Roman"/>
          <w:sz w:val="24"/>
          <w:szCs w:val="24"/>
        </w:rPr>
        <w:t>Сроки приема письменных предложений и замечаний от участников публичных слушаний: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 </w:t>
      </w:r>
      <w:r w:rsidR="00E16EFE" w:rsidRPr="006527C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E16EFE" w:rsidRPr="006527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6EFE" w:rsidRPr="006527CB">
        <w:rPr>
          <w:rFonts w:ascii="Times New Roman" w:hAnsi="Times New Roman" w:cs="Times New Roman"/>
          <w:sz w:val="24"/>
          <w:szCs w:val="24"/>
        </w:rPr>
        <w:t xml:space="preserve"> </w:t>
      </w:r>
      <w:r w:rsidR="006B4C3E">
        <w:rPr>
          <w:rFonts w:ascii="Times New Roman" w:hAnsi="Times New Roman" w:cs="Times New Roman"/>
          <w:sz w:val="24"/>
          <w:szCs w:val="24"/>
        </w:rPr>
        <w:t>30</w:t>
      </w:r>
      <w:r w:rsidR="00E16EFE" w:rsidRPr="006527CB">
        <w:rPr>
          <w:rFonts w:ascii="Times New Roman" w:hAnsi="Times New Roman" w:cs="Times New Roman"/>
          <w:sz w:val="24"/>
          <w:szCs w:val="24"/>
        </w:rPr>
        <w:t xml:space="preserve"> дн</w:t>
      </w:r>
      <w:r w:rsidR="006B4C3E">
        <w:rPr>
          <w:rFonts w:ascii="Times New Roman" w:hAnsi="Times New Roman" w:cs="Times New Roman"/>
          <w:sz w:val="24"/>
          <w:szCs w:val="24"/>
        </w:rPr>
        <w:t>ей</w:t>
      </w:r>
      <w:r w:rsidR="007F4207" w:rsidRPr="006527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7E4" w:rsidRPr="006527CB" w:rsidRDefault="008A57E4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F" w:rsidRPr="006527CB" w:rsidRDefault="008A57E4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CB">
        <w:rPr>
          <w:rFonts w:ascii="Times New Roman" w:hAnsi="Times New Roman" w:cs="Times New Roman"/>
          <w:sz w:val="24"/>
          <w:szCs w:val="24"/>
        </w:rPr>
        <w:t xml:space="preserve">Количество   участников  </w:t>
      </w:r>
      <w:r w:rsidR="00872BCF" w:rsidRPr="006527CB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D62208" w:rsidRPr="006527CB">
        <w:rPr>
          <w:rFonts w:ascii="Times New Roman" w:hAnsi="Times New Roman" w:cs="Times New Roman"/>
          <w:sz w:val="24"/>
          <w:szCs w:val="24"/>
        </w:rPr>
        <w:t xml:space="preserve"> (члены рабочей группы)</w:t>
      </w:r>
      <w:r w:rsidR="00872BCF" w:rsidRPr="006527CB">
        <w:rPr>
          <w:rFonts w:ascii="Times New Roman" w:hAnsi="Times New Roman" w:cs="Times New Roman"/>
          <w:sz w:val="24"/>
          <w:szCs w:val="24"/>
        </w:rPr>
        <w:t>:</w:t>
      </w:r>
      <w:r w:rsidR="00D62208" w:rsidRPr="006527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2443" w:rsidRPr="0017244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D2DB0" w:rsidRPr="00172443">
        <w:rPr>
          <w:rFonts w:ascii="Times New Roman" w:hAnsi="Times New Roman" w:cs="Times New Roman"/>
          <w:sz w:val="24"/>
          <w:szCs w:val="24"/>
        </w:rPr>
        <w:t>.</w:t>
      </w:r>
    </w:p>
    <w:p w:rsidR="00B61357" w:rsidRPr="006527CB" w:rsidRDefault="00B61357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CB">
        <w:rPr>
          <w:rFonts w:ascii="Times New Roman" w:hAnsi="Times New Roman" w:cs="Times New Roman"/>
          <w:sz w:val="24"/>
          <w:szCs w:val="24"/>
        </w:rPr>
        <w:t>Количество слушателей публичных слушаний:</w:t>
      </w:r>
      <w:r w:rsidR="00984772" w:rsidRPr="006527CB">
        <w:rPr>
          <w:rFonts w:ascii="Times New Roman" w:hAnsi="Times New Roman" w:cs="Times New Roman"/>
          <w:sz w:val="24"/>
          <w:szCs w:val="24"/>
        </w:rPr>
        <w:t xml:space="preserve"> </w:t>
      </w:r>
      <w:r w:rsidR="00851D69" w:rsidRPr="00172443">
        <w:rPr>
          <w:rFonts w:ascii="Times New Roman" w:hAnsi="Times New Roman" w:cs="Times New Roman"/>
          <w:sz w:val="24"/>
          <w:szCs w:val="24"/>
        </w:rPr>
        <w:t>1</w:t>
      </w:r>
      <w:r w:rsidR="00172443" w:rsidRPr="00172443">
        <w:rPr>
          <w:rFonts w:ascii="Times New Roman" w:hAnsi="Times New Roman" w:cs="Times New Roman"/>
          <w:sz w:val="24"/>
          <w:szCs w:val="24"/>
        </w:rPr>
        <w:t>0</w:t>
      </w:r>
      <w:r w:rsidRPr="00172443">
        <w:rPr>
          <w:rFonts w:ascii="Times New Roman" w:hAnsi="Times New Roman" w:cs="Times New Roman"/>
          <w:sz w:val="24"/>
          <w:szCs w:val="24"/>
        </w:rPr>
        <w:t>.</w:t>
      </w:r>
    </w:p>
    <w:p w:rsidR="00872BCF" w:rsidRPr="006527CB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F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CB">
        <w:rPr>
          <w:rFonts w:ascii="Times New Roman" w:hAnsi="Times New Roman" w:cs="Times New Roman"/>
          <w:sz w:val="24"/>
          <w:szCs w:val="24"/>
        </w:rPr>
        <w:t>Прием предложений и замечаний участников публичных слушаний осуществлялся в срок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 с « </w:t>
      </w:r>
      <w:r w:rsidR="00F16883">
        <w:rPr>
          <w:rFonts w:ascii="Times New Roman" w:hAnsi="Times New Roman" w:cs="Times New Roman"/>
          <w:sz w:val="24"/>
          <w:szCs w:val="24"/>
        </w:rPr>
        <w:t>16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 » </w:t>
      </w:r>
      <w:r w:rsidR="00F16883">
        <w:rPr>
          <w:rFonts w:ascii="Times New Roman" w:hAnsi="Times New Roman" w:cs="Times New Roman"/>
          <w:sz w:val="24"/>
          <w:szCs w:val="24"/>
        </w:rPr>
        <w:t>марта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 202</w:t>
      </w:r>
      <w:r w:rsidR="00F16883">
        <w:rPr>
          <w:rFonts w:ascii="Times New Roman" w:hAnsi="Times New Roman" w:cs="Times New Roman"/>
          <w:sz w:val="24"/>
          <w:szCs w:val="24"/>
        </w:rPr>
        <w:t>3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г. по « </w:t>
      </w:r>
      <w:r w:rsidR="00F16883">
        <w:rPr>
          <w:rFonts w:ascii="Times New Roman" w:hAnsi="Times New Roman" w:cs="Times New Roman"/>
          <w:sz w:val="24"/>
          <w:szCs w:val="24"/>
        </w:rPr>
        <w:t>14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 </w:t>
      </w:r>
      <w:r w:rsidR="00E555EC" w:rsidRPr="006527CB">
        <w:rPr>
          <w:rFonts w:ascii="Times New Roman" w:hAnsi="Times New Roman" w:cs="Times New Roman"/>
          <w:sz w:val="24"/>
          <w:szCs w:val="24"/>
        </w:rPr>
        <w:t xml:space="preserve">» </w:t>
      </w:r>
      <w:r w:rsidR="00F16883">
        <w:rPr>
          <w:rFonts w:ascii="Times New Roman" w:hAnsi="Times New Roman" w:cs="Times New Roman"/>
          <w:sz w:val="24"/>
          <w:szCs w:val="24"/>
        </w:rPr>
        <w:t>апреля</w:t>
      </w:r>
      <w:r w:rsidR="008A57E4" w:rsidRPr="006527CB">
        <w:rPr>
          <w:rFonts w:ascii="Times New Roman" w:hAnsi="Times New Roman" w:cs="Times New Roman"/>
          <w:sz w:val="24"/>
          <w:szCs w:val="24"/>
        </w:rPr>
        <w:t xml:space="preserve"> </w:t>
      </w:r>
      <w:r w:rsidR="00F16883">
        <w:rPr>
          <w:rFonts w:ascii="Times New Roman" w:hAnsi="Times New Roman" w:cs="Times New Roman"/>
          <w:sz w:val="24"/>
          <w:szCs w:val="24"/>
        </w:rPr>
        <w:t>2023</w:t>
      </w:r>
      <w:r w:rsidRPr="006527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2BCF" w:rsidRPr="00644A5F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F" w:rsidRPr="00644A5F" w:rsidRDefault="00872BCF" w:rsidP="0017244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4A5F">
        <w:rPr>
          <w:rFonts w:ascii="Times New Roman" w:hAnsi="Times New Roman" w:cs="Times New Roman"/>
          <w:sz w:val="24"/>
          <w:szCs w:val="24"/>
        </w:rPr>
        <w:t>Перечень   предложений   и   замечаний, поступивших   от   участников  публичных  слушан</w:t>
      </w:r>
      <w:r>
        <w:rPr>
          <w:rFonts w:ascii="Times New Roman" w:hAnsi="Times New Roman" w:cs="Times New Roman"/>
          <w:sz w:val="24"/>
          <w:szCs w:val="24"/>
        </w:rPr>
        <w:t xml:space="preserve">ий,  постоянно  проживающих  на </w:t>
      </w:r>
      <w:r w:rsidRPr="00644A5F">
        <w:rPr>
          <w:rFonts w:ascii="Times New Roman" w:hAnsi="Times New Roman" w:cs="Times New Roman"/>
          <w:sz w:val="24"/>
          <w:szCs w:val="24"/>
        </w:rPr>
        <w:t>территории,   в   пределах   которой  провод</w:t>
      </w:r>
      <w:r>
        <w:rPr>
          <w:rFonts w:ascii="Times New Roman" w:hAnsi="Times New Roman" w:cs="Times New Roman"/>
          <w:sz w:val="24"/>
          <w:szCs w:val="24"/>
        </w:rPr>
        <w:t xml:space="preserve">ятся  общественные  обсуждения, </w:t>
      </w:r>
      <w:r w:rsidRPr="00644A5F">
        <w:rPr>
          <w:rFonts w:ascii="Times New Roman" w:hAnsi="Times New Roman" w:cs="Times New Roman"/>
          <w:sz w:val="24"/>
          <w:szCs w:val="24"/>
        </w:rPr>
        <w:t>публичные слушания:</w:t>
      </w:r>
    </w:p>
    <w:p w:rsidR="00872BCF" w:rsidRPr="00644A5F" w:rsidRDefault="00872BCF" w:rsidP="00172443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930"/>
        <w:gridCol w:w="4918"/>
      </w:tblGrid>
      <w:tr w:rsidR="00872BCF" w:rsidRPr="00644A5F" w:rsidTr="006527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F" w:rsidRPr="00644A5F" w:rsidRDefault="00872BCF" w:rsidP="001724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F" w:rsidRPr="00644A5F" w:rsidRDefault="00872BCF" w:rsidP="001724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5F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F" w:rsidRPr="00644A5F" w:rsidRDefault="00872BCF" w:rsidP="001724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5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bookmarkEnd w:id="0"/>
      <w:tr w:rsidR="00872BCF" w:rsidRPr="00644A5F" w:rsidTr="006527C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F" w:rsidRPr="00644A5F" w:rsidRDefault="00D5084C" w:rsidP="001724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F" w:rsidRPr="006527CB" w:rsidRDefault="00872BCF" w:rsidP="001724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CF" w:rsidRPr="006527CB" w:rsidRDefault="00872BCF" w:rsidP="001724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BCF" w:rsidRDefault="00872BCF" w:rsidP="00172443">
      <w:pPr>
        <w:pStyle w:val="ConsPlusNonformat"/>
        <w:spacing w:line="21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872BCF" w:rsidRDefault="00872BCF" w:rsidP="00172443">
      <w:pPr>
        <w:pStyle w:val="ConsPlusNonformat"/>
        <w:spacing w:line="21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527CB" w:rsidRDefault="006527CB" w:rsidP="00172443">
      <w:pPr>
        <w:pStyle w:val="ConsPlusNonformat"/>
        <w:spacing w:line="21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E6E87" w:rsidRPr="008A57E4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Заместитель п</w:t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редседател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я</w:t>
      </w:r>
      <w:r w:rsidR="00CE6E87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рабочей группы-</w:t>
      </w:r>
    </w:p>
    <w:p w:rsidR="00F16883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начальник Департамента архитектуры, </w:t>
      </w:r>
    </w:p>
    <w:p w:rsidR="00F16883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имущественных и земельных отношений</w:t>
      </w:r>
    </w:p>
    <w:p w:rsidR="00CE6E87" w:rsidRPr="008A57E4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Администрации города Керчи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                                </w:t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>Е.А</w:t>
      </w:r>
      <w:r w:rsidR="00D5084C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Федоренко</w:t>
      </w:r>
    </w:p>
    <w:p w:rsidR="00CE6E87" w:rsidRPr="008A57E4" w:rsidRDefault="00CE6E87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E6E87" w:rsidRPr="008A57E4" w:rsidRDefault="00CE6E87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CE6E87" w:rsidRPr="008A57E4" w:rsidRDefault="00CE6E87" w:rsidP="00172443">
      <w:pPr>
        <w:pStyle w:val="ConsPlusNonformat"/>
        <w:spacing w:line="216" w:lineRule="auto"/>
        <w:ind w:right="-284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Секретарь рабочей группы –</w:t>
      </w:r>
    </w:p>
    <w:p w:rsidR="00F16883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заместитель начальника Департамента </w:t>
      </w:r>
    </w:p>
    <w:p w:rsidR="00F16883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архитектуры, </w:t>
      </w:r>
      <w:proofErr w:type="gram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имущественных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и земельных </w:t>
      </w:r>
    </w:p>
    <w:p w:rsidR="00CE6E87" w:rsidRPr="00F16883" w:rsidRDefault="00F16883" w:rsidP="00172443">
      <w:pPr>
        <w:pStyle w:val="ConsPlusNonformat"/>
        <w:spacing w:line="216" w:lineRule="auto"/>
        <w:ind w:right="-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отношений</w:t>
      </w:r>
      <w:r w:rsidRPr="008A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7E4" w:rsidRPr="008A57E4">
        <w:rPr>
          <w:rFonts w:ascii="Times New Roman" w:hAnsi="Times New Roman" w:cs="Times New Roman"/>
          <w:b/>
          <w:sz w:val="24"/>
          <w:szCs w:val="24"/>
        </w:rPr>
        <w:t>А</w:t>
      </w:r>
      <w:r w:rsidR="00CE6E87" w:rsidRPr="008A57E4">
        <w:rPr>
          <w:rFonts w:ascii="Times New Roman" w:hAnsi="Times New Roman" w:cs="Times New Roman"/>
          <w:b/>
          <w:sz w:val="24"/>
          <w:szCs w:val="24"/>
        </w:rPr>
        <w:t>дминистрации города Керчи</w:t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  Н</w:t>
      </w:r>
      <w:r w:rsidR="008A57E4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>.А</w:t>
      </w:r>
      <w:r w:rsidR="00CE6E87" w:rsidRPr="008A57E4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Михалевская</w:t>
      </w:r>
      <w:proofErr w:type="spellEnd"/>
    </w:p>
    <w:p w:rsidR="00872BCF" w:rsidRDefault="00872BCF" w:rsidP="00172443">
      <w:pPr>
        <w:pStyle w:val="ConsPlusNonformat"/>
        <w:spacing w:line="21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A35933" w:rsidRPr="00A35933" w:rsidRDefault="00A35933" w:rsidP="00172443">
      <w:pPr>
        <w:spacing w:line="216" w:lineRule="auto"/>
        <w:rPr>
          <w:b/>
          <w:sz w:val="27"/>
          <w:szCs w:val="27"/>
        </w:rPr>
      </w:pPr>
    </w:p>
    <w:sectPr w:rsidR="00A35933" w:rsidRPr="00A35933" w:rsidSect="0017244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791"/>
    <w:multiLevelType w:val="hybridMultilevel"/>
    <w:tmpl w:val="C0EEFB24"/>
    <w:lvl w:ilvl="0" w:tplc="DB18E1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22C3C"/>
    <w:multiLevelType w:val="hybridMultilevel"/>
    <w:tmpl w:val="228831A2"/>
    <w:lvl w:ilvl="0" w:tplc="86A6F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30D67"/>
    <w:multiLevelType w:val="hybridMultilevel"/>
    <w:tmpl w:val="662413CA"/>
    <w:lvl w:ilvl="0" w:tplc="7EA029D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6662"/>
    <w:rsid w:val="000035C2"/>
    <w:rsid w:val="000134B1"/>
    <w:rsid w:val="00035D20"/>
    <w:rsid w:val="00073AB1"/>
    <w:rsid w:val="00082F57"/>
    <w:rsid w:val="000851C7"/>
    <w:rsid w:val="00086662"/>
    <w:rsid w:val="000912DB"/>
    <w:rsid w:val="000A3322"/>
    <w:rsid w:val="000A7157"/>
    <w:rsid w:val="000D7613"/>
    <w:rsid w:val="00121BC9"/>
    <w:rsid w:val="00140B52"/>
    <w:rsid w:val="00172443"/>
    <w:rsid w:val="001826FF"/>
    <w:rsid w:val="001855A6"/>
    <w:rsid w:val="00185DC4"/>
    <w:rsid w:val="00186528"/>
    <w:rsid w:val="00193534"/>
    <w:rsid w:val="001C0B5F"/>
    <w:rsid w:val="001C3CE4"/>
    <w:rsid w:val="002154D7"/>
    <w:rsid w:val="00267AC9"/>
    <w:rsid w:val="002C197B"/>
    <w:rsid w:val="002D2DB0"/>
    <w:rsid w:val="002F15C6"/>
    <w:rsid w:val="00330035"/>
    <w:rsid w:val="003B5074"/>
    <w:rsid w:val="00412D91"/>
    <w:rsid w:val="00426442"/>
    <w:rsid w:val="00442846"/>
    <w:rsid w:val="0045035F"/>
    <w:rsid w:val="0046222A"/>
    <w:rsid w:val="00490657"/>
    <w:rsid w:val="00496F2C"/>
    <w:rsid w:val="004B7666"/>
    <w:rsid w:val="004C12C5"/>
    <w:rsid w:val="004C4A00"/>
    <w:rsid w:val="004D44C3"/>
    <w:rsid w:val="00501334"/>
    <w:rsid w:val="005156AB"/>
    <w:rsid w:val="00534FBD"/>
    <w:rsid w:val="00570E5D"/>
    <w:rsid w:val="0059741C"/>
    <w:rsid w:val="006527CB"/>
    <w:rsid w:val="006A13A6"/>
    <w:rsid w:val="006B4C3E"/>
    <w:rsid w:val="00713094"/>
    <w:rsid w:val="00776C23"/>
    <w:rsid w:val="007A055B"/>
    <w:rsid w:val="007A1377"/>
    <w:rsid w:val="007B0E56"/>
    <w:rsid w:val="007C2DA1"/>
    <w:rsid w:val="007C6CEC"/>
    <w:rsid w:val="007E71D9"/>
    <w:rsid w:val="007F4207"/>
    <w:rsid w:val="007F5D75"/>
    <w:rsid w:val="00832D0F"/>
    <w:rsid w:val="00851D69"/>
    <w:rsid w:val="0086126B"/>
    <w:rsid w:val="00863F5E"/>
    <w:rsid w:val="00870188"/>
    <w:rsid w:val="00872177"/>
    <w:rsid w:val="00872BCF"/>
    <w:rsid w:val="008A57E4"/>
    <w:rsid w:val="00943EBC"/>
    <w:rsid w:val="00963E51"/>
    <w:rsid w:val="00976B90"/>
    <w:rsid w:val="00984772"/>
    <w:rsid w:val="00991E53"/>
    <w:rsid w:val="009C4CAB"/>
    <w:rsid w:val="009D28BD"/>
    <w:rsid w:val="009F1435"/>
    <w:rsid w:val="00A21EC9"/>
    <w:rsid w:val="00A31CAB"/>
    <w:rsid w:val="00A328DF"/>
    <w:rsid w:val="00A35933"/>
    <w:rsid w:val="00A35AF6"/>
    <w:rsid w:val="00A36B39"/>
    <w:rsid w:val="00A76BEF"/>
    <w:rsid w:val="00AB146C"/>
    <w:rsid w:val="00AC6F30"/>
    <w:rsid w:val="00AD6B28"/>
    <w:rsid w:val="00AE7A3D"/>
    <w:rsid w:val="00B61357"/>
    <w:rsid w:val="00B74A96"/>
    <w:rsid w:val="00BA08D0"/>
    <w:rsid w:val="00BD6C5F"/>
    <w:rsid w:val="00BF2B1D"/>
    <w:rsid w:val="00C03D8E"/>
    <w:rsid w:val="00C27316"/>
    <w:rsid w:val="00C63BA2"/>
    <w:rsid w:val="00C6782B"/>
    <w:rsid w:val="00C96E09"/>
    <w:rsid w:val="00CC0E70"/>
    <w:rsid w:val="00CC34C5"/>
    <w:rsid w:val="00CC6D6D"/>
    <w:rsid w:val="00CE2D27"/>
    <w:rsid w:val="00CE6E87"/>
    <w:rsid w:val="00CF4236"/>
    <w:rsid w:val="00D17270"/>
    <w:rsid w:val="00D5084C"/>
    <w:rsid w:val="00D61678"/>
    <w:rsid w:val="00D62208"/>
    <w:rsid w:val="00D90A64"/>
    <w:rsid w:val="00DA6A6E"/>
    <w:rsid w:val="00E16EFE"/>
    <w:rsid w:val="00E30C9A"/>
    <w:rsid w:val="00E32781"/>
    <w:rsid w:val="00E52765"/>
    <w:rsid w:val="00E555EC"/>
    <w:rsid w:val="00EF5A74"/>
    <w:rsid w:val="00F02AFD"/>
    <w:rsid w:val="00F16883"/>
    <w:rsid w:val="00F5591D"/>
    <w:rsid w:val="00FD0107"/>
    <w:rsid w:val="00FD25CA"/>
    <w:rsid w:val="00FD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2BCF"/>
    <w:pPr>
      <w:keepNext/>
      <w:widowControl/>
      <w:suppressAutoHyphens w:val="0"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43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E30C9A"/>
    <w:pPr>
      <w:ind w:left="720"/>
      <w:contextualSpacing/>
    </w:pPr>
  </w:style>
  <w:style w:type="paragraph" w:customStyle="1" w:styleId="Standard">
    <w:name w:val="Standard"/>
    <w:rsid w:val="00832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570E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E5D"/>
    <w:rPr>
      <w:rFonts w:ascii="Segoe UI" w:eastAsia="Andale Sans UI" w:hAnsi="Segoe UI" w:cs="Segoe UI"/>
      <w:kern w:val="1"/>
      <w:sz w:val="18"/>
      <w:szCs w:val="18"/>
    </w:rPr>
  </w:style>
  <w:style w:type="paragraph" w:styleId="a7">
    <w:name w:val="Normal (Web)"/>
    <w:basedOn w:val="a"/>
    <w:uiPriority w:val="99"/>
    <w:unhideWhenUsed/>
    <w:rsid w:val="000134B1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WW8Num1z2">
    <w:name w:val="WW8Num1z2"/>
    <w:rsid w:val="00AC6F30"/>
    <w:rPr>
      <w:caps w:val="0"/>
      <w:smallCaps w:val="0"/>
    </w:rPr>
  </w:style>
  <w:style w:type="character" w:customStyle="1" w:styleId="10">
    <w:name w:val="Заголовок 1 Знак"/>
    <w:basedOn w:val="a0"/>
    <w:link w:val="1"/>
    <w:uiPriority w:val="9"/>
    <w:rsid w:val="00872BCF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customStyle="1" w:styleId="ConsPlusNormal">
    <w:name w:val="ConsPlusNormal"/>
    <w:rsid w:val="00872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8628-0B20-46F4-BC8D-942C2E70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428-Buhgalterlicens</dc:creator>
  <cp:lastModifiedBy>Mihalevskaya-304</cp:lastModifiedBy>
  <cp:revision>8</cp:revision>
  <cp:lastPrinted>2022-05-20T12:24:00Z</cp:lastPrinted>
  <dcterms:created xsi:type="dcterms:W3CDTF">2023-04-12T14:44:00Z</dcterms:created>
  <dcterms:modified xsi:type="dcterms:W3CDTF">2023-04-18T11:34:00Z</dcterms:modified>
</cp:coreProperties>
</file>