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9302F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C23F57">
        <w:rPr>
          <w:rFonts w:ascii="Times New Roman" w:hAnsi="Times New Roman" w:cs="Times New Roman"/>
          <w:i/>
          <w:sz w:val="28"/>
          <w:szCs w:val="28"/>
        </w:rPr>
        <w:t>8</w:t>
      </w:r>
      <w:r w:rsidR="00B0136E">
        <w:rPr>
          <w:rFonts w:ascii="Times New Roman" w:hAnsi="Times New Roman" w:cs="Times New Roman"/>
          <w:i/>
          <w:sz w:val="28"/>
          <w:szCs w:val="28"/>
        </w:rPr>
        <w:t>95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D11B5E">
        <w:rPr>
          <w:rFonts w:ascii="Times New Roman" w:hAnsi="Times New Roman" w:cs="Times New Roman"/>
          <w:i/>
          <w:sz w:val="28"/>
          <w:szCs w:val="28"/>
        </w:rPr>
        <w:t xml:space="preserve">езд </w:t>
      </w:r>
      <w:r w:rsidR="00B0136E">
        <w:rPr>
          <w:rFonts w:ascii="Times New Roman" w:hAnsi="Times New Roman" w:cs="Times New Roman"/>
          <w:i/>
          <w:sz w:val="28"/>
          <w:szCs w:val="28"/>
        </w:rPr>
        <w:t>Лунный, земельный участок 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658">
        <w:rPr>
          <w:rFonts w:ascii="Times New Roman" w:hAnsi="Times New Roman" w:cs="Times New Roman"/>
          <w:color w:val="000000" w:themeColor="text1"/>
          <w:sz w:val="28"/>
          <w:szCs w:val="28"/>
        </w:rPr>
        <w:t>169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B0136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95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87B">
        <w:rPr>
          <w:rFonts w:ascii="Times New Roman" w:hAnsi="Times New Roman" w:cs="Times New Roman"/>
          <w:sz w:val="28"/>
          <w:szCs w:val="28"/>
        </w:rPr>
        <w:br/>
      </w:r>
      <w:r w:rsidR="00B0136E">
        <w:rPr>
          <w:rFonts w:ascii="Times New Roman" w:hAnsi="Times New Roman" w:cs="Times New Roman"/>
          <w:sz w:val="28"/>
          <w:szCs w:val="28"/>
        </w:rPr>
        <w:t>623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B0136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0015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CB5FA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:48</w:t>
      </w:r>
      <w:r w:rsidR="00B0136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95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B0136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2F" w:rsidRDefault="00C9302F" w:rsidP="00E1382A">
      <w:pPr>
        <w:spacing w:after="0" w:line="240" w:lineRule="auto"/>
      </w:pPr>
      <w:r>
        <w:separator/>
      </w:r>
    </w:p>
  </w:endnote>
  <w:endnote w:type="continuationSeparator" w:id="0">
    <w:p w:rsidR="00C9302F" w:rsidRDefault="00C9302F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2F" w:rsidRDefault="00C9302F" w:rsidP="00E1382A">
      <w:pPr>
        <w:spacing w:after="0" w:line="240" w:lineRule="auto"/>
      </w:pPr>
      <w:r>
        <w:separator/>
      </w:r>
    </w:p>
  </w:footnote>
  <w:footnote w:type="continuationSeparator" w:id="0">
    <w:p w:rsidR="00C9302F" w:rsidRDefault="00C9302F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9302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15DC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3658"/>
    <w:rsid w:val="001B69CE"/>
    <w:rsid w:val="001C04FA"/>
    <w:rsid w:val="001F153E"/>
    <w:rsid w:val="001F3089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75828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4F137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80FDF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4985"/>
    <w:rsid w:val="00A565EA"/>
    <w:rsid w:val="00A66E08"/>
    <w:rsid w:val="00A670D8"/>
    <w:rsid w:val="00AA3616"/>
    <w:rsid w:val="00AB0EC1"/>
    <w:rsid w:val="00AF16B6"/>
    <w:rsid w:val="00B0136E"/>
    <w:rsid w:val="00B0605E"/>
    <w:rsid w:val="00B07222"/>
    <w:rsid w:val="00B20AA7"/>
    <w:rsid w:val="00B27689"/>
    <w:rsid w:val="00B333C1"/>
    <w:rsid w:val="00B57FC3"/>
    <w:rsid w:val="00B661CD"/>
    <w:rsid w:val="00B85354"/>
    <w:rsid w:val="00B94389"/>
    <w:rsid w:val="00BA45B2"/>
    <w:rsid w:val="00BA6D59"/>
    <w:rsid w:val="00BE022D"/>
    <w:rsid w:val="00BE3705"/>
    <w:rsid w:val="00BF7300"/>
    <w:rsid w:val="00BF7AFB"/>
    <w:rsid w:val="00C16CB7"/>
    <w:rsid w:val="00C17B13"/>
    <w:rsid w:val="00C23F57"/>
    <w:rsid w:val="00C5587B"/>
    <w:rsid w:val="00C6736A"/>
    <w:rsid w:val="00C9302F"/>
    <w:rsid w:val="00C95793"/>
    <w:rsid w:val="00CA31E2"/>
    <w:rsid w:val="00CB52A9"/>
    <w:rsid w:val="00CB5FA0"/>
    <w:rsid w:val="00CC7076"/>
    <w:rsid w:val="00CD57E5"/>
    <w:rsid w:val="00D11B5E"/>
    <w:rsid w:val="00D14357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A6BA9"/>
    <w:rsid w:val="00FC1D44"/>
    <w:rsid w:val="00FD596A"/>
    <w:rsid w:val="00FE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0CB00A"/>
  <w15:docId w15:val="{BA857237-C272-4C05-9AEC-74256BFF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2024-02-02T05:48:00Z</cp:lastPrinted>
  <dcterms:created xsi:type="dcterms:W3CDTF">2024-01-30T12:49:00Z</dcterms:created>
  <dcterms:modified xsi:type="dcterms:W3CDTF">2024-09-02T06:51:00Z</dcterms:modified>
</cp:coreProperties>
</file>